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2" w:rsidRPr="00345F25" w:rsidRDefault="00C372B2">
      <w:pPr>
        <w:spacing w:after="0"/>
        <w:ind w:left="120"/>
        <w:rPr>
          <w:lang w:val="ru-RU"/>
        </w:rPr>
      </w:pPr>
      <w:bookmarkStart w:id="0" w:name="block-10612739"/>
      <w:bookmarkStart w:id="1" w:name="_GoBack"/>
      <w:bookmarkEnd w:id="1"/>
    </w:p>
    <w:p w:rsidR="00C372B2" w:rsidRPr="00345F25" w:rsidRDefault="00345F25">
      <w:pPr>
        <w:rPr>
          <w:lang w:val="ru-RU"/>
        </w:rPr>
        <w:sectPr w:rsidR="00C372B2" w:rsidRPr="00345F25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231417"/>
            <wp:effectExtent l="0" t="0" r="0" b="0"/>
            <wp:docPr id="3" name="Рисунок 3" descr="E:\титульный лист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ый лист\истор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bookmarkStart w:id="2" w:name="block-10612738"/>
      <w:bookmarkEnd w:id="0"/>
      <w:r w:rsidRPr="00345F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</w:t>
      </w:r>
      <w:r w:rsidRPr="00345F25">
        <w:rPr>
          <w:rFonts w:ascii="Times New Roman" w:hAnsi="Times New Roman"/>
          <w:color w:val="000000"/>
          <w:sz w:val="28"/>
          <w:lang w:val="ru-RU"/>
        </w:rPr>
        <w:t>предметное содержание, предусматривает распределение его по классам и структурирование его по разделам и темам курса.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</w:t>
      </w:r>
      <w:r w:rsidRPr="00345F25">
        <w:rPr>
          <w:rFonts w:ascii="Times New Roman" w:hAnsi="Times New Roman"/>
          <w:color w:val="000000"/>
          <w:sz w:val="28"/>
          <w:lang w:val="ru-RU"/>
        </w:rPr>
        <w:t>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</w:t>
      </w:r>
      <w:r w:rsidRPr="00345F25">
        <w:rPr>
          <w:rFonts w:ascii="Times New Roman" w:hAnsi="Times New Roman"/>
          <w:color w:val="000000"/>
          <w:sz w:val="28"/>
          <w:lang w:val="ru-RU"/>
        </w:rPr>
        <w:t>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345F25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</w:t>
      </w:r>
      <w:r w:rsidRPr="00345F25">
        <w:rPr>
          <w:rFonts w:ascii="Times New Roman" w:hAnsi="Times New Roman"/>
          <w:color w:val="000000"/>
          <w:sz w:val="28"/>
          <w:lang w:val="ru-RU"/>
        </w:rPr>
        <w:t>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циальной практике. Данная цель предполагает формирование у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</w:t>
      </w:r>
      <w:r w:rsidRPr="00345F25">
        <w:rPr>
          <w:rFonts w:ascii="Times New Roman" w:hAnsi="Times New Roman"/>
          <w:color w:val="000000"/>
          <w:sz w:val="28"/>
          <w:lang w:val="ru-RU"/>
        </w:rPr>
        <w:t>ю, формирование личностной позиции по отношению к прошлому и настоящему Отечества.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</w:t>
      </w:r>
      <w:r w:rsidRPr="00345F25">
        <w:rPr>
          <w:rFonts w:ascii="Times New Roman" w:hAnsi="Times New Roman"/>
          <w:color w:val="000000"/>
          <w:sz w:val="28"/>
          <w:lang w:val="ru-RU"/>
        </w:rPr>
        <w:t>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345F25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, формирование гражданской </w:t>
      </w:r>
      <w:r w:rsidRPr="00345F25">
        <w:rPr>
          <w:rFonts w:ascii="Times New Roman" w:hAnsi="Times New Roman"/>
          <w:color w:val="000000"/>
          <w:sz w:val="28"/>
          <w:lang w:val="ru-RU"/>
        </w:rPr>
        <w:t>ответственности и социальной культуры, соответствующей условиям современного мира;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</w:t>
      </w:r>
      <w:r w:rsidRPr="00345F25">
        <w:rPr>
          <w:rFonts w:ascii="Times New Roman" w:hAnsi="Times New Roman"/>
          <w:color w:val="000000"/>
          <w:sz w:val="28"/>
          <w:lang w:val="ru-RU"/>
        </w:rPr>
        <w:t>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</w:t>
      </w:r>
      <w:r w:rsidRPr="00345F25">
        <w:rPr>
          <w:rFonts w:ascii="Times New Roman" w:hAnsi="Times New Roman"/>
          <w:color w:val="000000"/>
          <w:sz w:val="28"/>
          <w:lang w:val="ru-RU"/>
        </w:rPr>
        <w:t>ки зрения их исторической обусловленности и взаимосвязи, в развитии, в системе координат «прошлое – настоящее – будущее»;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расширение аксиологическ</w:t>
      </w:r>
      <w:r w:rsidRPr="00345F25">
        <w:rPr>
          <w:rFonts w:ascii="Times New Roman" w:hAnsi="Times New Roman"/>
          <w:color w:val="000000"/>
          <w:sz w:val="28"/>
          <w:lang w:val="ru-RU"/>
        </w:rPr>
        <w:t>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развитие п</w:t>
      </w:r>
      <w:r w:rsidRPr="00345F25">
        <w:rPr>
          <w:rFonts w:ascii="Times New Roman" w:hAnsi="Times New Roman"/>
          <w:color w:val="000000"/>
          <w:sz w:val="28"/>
          <w:lang w:val="ru-RU"/>
        </w:rPr>
        <w:t>рактики применения знаний и умений в социальной среде, общественной деятельности, межкультурном общении.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C372B2" w:rsidRPr="00345F25" w:rsidRDefault="00C372B2">
      <w:pPr>
        <w:rPr>
          <w:lang w:val="ru-RU"/>
        </w:rPr>
        <w:sectPr w:rsidR="00C372B2" w:rsidRPr="00345F25">
          <w:pgSz w:w="11906" w:h="16383"/>
          <w:pgMar w:top="1134" w:right="850" w:bottom="1134" w:left="1701" w:header="720" w:footer="720" w:gutter="0"/>
          <w:cols w:space="720"/>
        </w:sect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bookmarkStart w:id="3" w:name="block-10612743"/>
      <w:bookmarkEnd w:id="2"/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Default="00345F25">
      <w:pPr>
        <w:spacing w:after="0" w:line="264" w:lineRule="auto"/>
        <w:ind w:left="120"/>
        <w:jc w:val="both"/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C372B2" w:rsidRDefault="00C372B2">
      <w:pPr>
        <w:spacing w:after="0" w:line="264" w:lineRule="auto"/>
        <w:ind w:left="120"/>
        <w:jc w:val="both"/>
      </w:pP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Система меж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сс. Изменение социальной структуры общества. Рабочее движение и социализм.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стран Четверного союза. Компьенское перемирие. Итоги и последствия Первой мировой войны.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345F25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 новых национальных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Версальско-Вашингтонская система ме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ждународных отношений. </w:t>
      </w:r>
      <w:r w:rsidRPr="00345F2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</w:t>
      </w:r>
      <w:r w:rsidRPr="00345F25">
        <w:rPr>
          <w:rFonts w:ascii="Times New Roman" w:hAnsi="Times New Roman"/>
          <w:color w:val="000000"/>
          <w:sz w:val="28"/>
          <w:lang w:val="ru-RU"/>
        </w:rPr>
        <w:t>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Факторы,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способствующие изменениям в социально-экономической сфере в странах Запада. Экономический бум. Демократизация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345F25">
        <w:rPr>
          <w:rFonts w:ascii="Times New Roman" w:hAnsi="Times New Roman"/>
          <w:color w:val="000000"/>
          <w:sz w:val="28"/>
          <w:lang w:val="ru-RU"/>
        </w:rPr>
        <w:t>На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цистский режим в Германии.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1918–1930 гг.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</w:t>
      </w:r>
      <w:r>
        <w:rPr>
          <w:rFonts w:ascii="Times New Roman" w:hAnsi="Times New Roman"/>
          <w:color w:val="000000"/>
          <w:sz w:val="28"/>
        </w:rPr>
        <w:t>го и политического развития Латинской Америки.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345F25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Развитие науки и куль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туры в 1914–1930-х гг. </w:t>
      </w:r>
      <w:r w:rsidRPr="00345F25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</w:t>
      </w:r>
      <w:r w:rsidRPr="00345F25">
        <w:rPr>
          <w:rFonts w:ascii="Times New Roman" w:hAnsi="Times New Roman"/>
          <w:color w:val="000000"/>
          <w:sz w:val="28"/>
          <w:lang w:val="ru-RU"/>
        </w:rPr>
        <w:t>тература, кинематограф, музыка. Олимпийское движение.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Нападение Германии на Польшу. Начало мировой войны в Европе. Захват Дании и Норвегии. Разгром Франции. </w:t>
      </w:r>
      <w:r w:rsidRPr="00345F25">
        <w:rPr>
          <w:rFonts w:ascii="Times New Roman" w:hAnsi="Times New Roman"/>
          <w:color w:val="000000"/>
          <w:sz w:val="28"/>
          <w:lang w:val="ru-RU"/>
        </w:rPr>
        <w:t>Битва за Британию. Агрессия Герман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Причины побед Герман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</w:t>
      </w:r>
      <w:r w:rsidRPr="00345F25">
        <w:rPr>
          <w:rFonts w:ascii="Times New Roman" w:hAnsi="Times New Roman"/>
          <w:color w:val="000000"/>
          <w:sz w:val="28"/>
          <w:lang w:val="ru-RU"/>
        </w:rPr>
        <w:t>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</w:t>
      </w:r>
      <w:r>
        <w:rPr>
          <w:rFonts w:ascii="Times New Roman" w:hAnsi="Times New Roman"/>
          <w:color w:val="000000"/>
          <w:sz w:val="28"/>
        </w:rPr>
        <w:t>изм. Движение Сопротивления.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нтигитлеровской коалиции: Тегеранская конференция. Падение режима Муссолини в Италии. Перелом в войне на Тихом океане.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конференция. Раз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гром Германии, ее капитуляция. Роль СССР. Потсдамская конференция. Создание ООН.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и Хабаровский процессы над немецкими и японскими военными преступниками. Важнейшие итоги Второй мировой войны.</w:t>
      </w:r>
    </w:p>
    <w:p w:rsidR="00C372B2" w:rsidRPr="00345F25" w:rsidRDefault="00C372B2">
      <w:pPr>
        <w:spacing w:after="0"/>
        <w:ind w:left="120"/>
        <w:rPr>
          <w:lang w:val="ru-RU"/>
        </w:rPr>
      </w:pPr>
      <w:bookmarkStart w:id="4" w:name="_Toc143611212"/>
      <w:bookmarkEnd w:id="4"/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 Врем</w:t>
      </w:r>
      <w:r w:rsidRPr="00345F25">
        <w:rPr>
          <w:rFonts w:ascii="Times New Roman" w:hAnsi="Times New Roman"/>
          <w:color w:val="000000"/>
          <w:sz w:val="28"/>
          <w:lang w:val="ru-RU"/>
        </w:rPr>
        <w:t>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</w:t>
      </w:r>
      <w:r w:rsidRPr="00345F25">
        <w:rPr>
          <w:rFonts w:ascii="Times New Roman" w:hAnsi="Times New Roman"/>
          <w:color w:val="000000"/>
          <w:sz w:val="28"/>
          <w:lang w:val="ru-RU"/>
        </w:rPr>
        <w:t>ународные кризисы. Покушение на эрцгерцога Франца Фердинанда и начало войны. Планы сторон.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героизм российских воинов.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>олюция. Февраль 1917 г.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ременного правительства.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</w:t>
      </w:r>
      <w:r w:rsidRPr="00345F25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345F25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345F25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345F25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345F25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345F25">
        <w:rPr>
          <w:rFonts w:ascii="Times New Roman" w:hAnsi="Times New Roman"/>
          <w:color w:val="000000"/>
          <w:sz w:val="28"/>
          <w:lang w:val="ru-RU"/>
        </w:rPr>
        <w:t>ом.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345F25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</w:t>
      </w:r>
      <w:r w:rsidRPr="00345F25">
        <w:rPr>
          <w:rFonts w:ascii="Times New Roman" w:hAnsi="Times New Roman"/>
          <w:color w:val="000000"/>
          <w:sz w:val="28"/>
          <w:lang w:val="ru-RU"/>
        </w:rPr>
        <w:t>внутри ВК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</w:t>
      </w:r>
      <w:r>
        <w:rPr>
          <w:rFonts w:ascii="Times New Roman" w:hAnsi="Times New Roman"/>
          <w:color w:val="000000"/>
          <w:sz w:val="28"/>
        </w:rPr>
        <w:t>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345F25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345F25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коллективизации.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345F25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345F25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 главные цен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345F25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345F25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345F25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345F25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345F25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Белорусской 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Прибалтики. Львов</w:t>
      </w:r>
      <w:r>
        <w:rPr>
          <w:rFonts w:ascii="Times New Roman" w:hAnsi="Times New Roman"/>
          <w:color w:val="000000"/>
          <w:sz w:val="28"/>
        </w:rPr>
        <w:t>ско-Сандомирская операция.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345F25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45F25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Встреча на Эльбе. Взятие Берлина и капитуляция Германии.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345F25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C372B2" w:rsidRPr="00345F25" w:rsidRDefault="00C372B2">
      <w:pPr>
        <w:spacing w:after="0"/>
        <w:ind w:left="120"/>
        <w:rPr>
          <w:lang w:val="ru-RU"/>
        </w:rPr>
      </w:pPr>
      <w:bookmarkStart w:id="5" w:name="_Toc143611213"/>
      <w:bookmarkEnd w:id="5"/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372B2" w:rsidRPr="00345F25" w:rsidRDefault="00C372B2">
      <w:pPr>
        <w:spacing w:after="0"/>
        <w:ind w:left="120"/>
        <w:rPr>
          <w:lang w:val="ru-RU"/>
        </w:rPr>
      </w:pPr>
      <w:bookmarkStart w:id="6" w:name="_Toc143611214"/>
      <w:bookmarkEnd w:id="6"/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прессии в Восточной Европе. </w:t>
      </w:r>
      <w:proofErr w:type="gramStart"/>
      <w:r>
        <w:rPr>
          <w:rFonts w:ascii="Times New Roman" w:hAnsi="Times New Roman"/>
          <w:color w:val="000000"/>
          <w:sz w:val="28"/>
        </w:rPr>
        <w:t>Причины начала холодной войны.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proofErr w:type="gramStart"/>
      <w:r>
        <w:rPr>
          <w:rFonts w:ascii="Times New Roman" w:hAnsi="Times New Roman"/>
          <w:color w:val="000000"/>
          <w:sz w:val="28"/>
        </w:rPr>
        <w:t>Движение против расовой дискриминации в США.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</w:t>
      </w:r>
      <w:r w:rsidRPr="00345F25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proofErr w:type="gramStart"/>
      <w:r>
        <w:rPr>
          <w:rFonts w:ascii="Times New Roman" w:hAnsi="Times New Roman"/>
          <w:color w:val="000000"/>
          <w:sz w:val="28"/>
        </w:rPr>
        <w:t>Неоконсерватизм и неоглобализ</w:t>
      </w:r>
      <w:r>
        <w:rPr>
          <w:rFonts w:ascii="Times New Roman" w:hAnsi="Times New Roman"/>
          <w:color w:val="000000"/>
          <w:sz w:val="28"/>
        </w:rPr>
        <w:t>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345F25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proofErr w:type="gramStart"/>
      <w:r>
        <w:rPr>
          <w:rFonts w:ascii="Times New Roman" w:hAnsi="Times New Roman"/>
          <w:color w:val="000000"/>
          <w:sz w:val="28"/>
        </w:rPr>
        <w:t>Реформы в социалистических страна</w:t>
      </w:r>
      <w:r>
        <w:rPr>
          <w:rFonts w:ascii="Times New Roman" w:hAnsi="Times New Roman"/>
          <w:color w:val="000000"/>
          <w:sz w:val="28"/>
        </w:rPr>
        <w:t>х Азии, их последствия.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345F25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372B2" w:rsidRDefault="00345F25">
      <w:pPr>
        <w:spacing w:after="0" w:line="264" w:lineRule="auto"/>
        <w:ind w:firstLine="600"/>
        <w:jc w:val="both"/>
      </w:pPr>
      <w:r w:rsidRPr="00345F25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орьба за его преодоление.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345F25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345F25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proofErr w:type="gramStart"/>
      <w:r>
        <w:rPr>
          <w:rFonts w:ascii="Times New Roman" w:hAnsi="Times New Roman"/>
          <w:color w:val="000000"/>
          <w:sz w:val="28"/>
        </w:rPr>
        <w:t>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345F25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родного единства» в Чили. Кризис реформ и военный переворот в Чили. Диктаторские режимы в странах Южной Америки. </w:t>
      </w:r>
      <w:proofErr w:type="gramStart"/>
      <w:r>
        <w:rPr>
          <w:rFonts w:ascii="Times New Roman" w:hAnsi="Times New Roman"/>
          <w:color w:val="000000"/>
          <w:sz w:val="28"/>
        </w:rPr>
        <w:t>Переход к демократии и усиление левых сил.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>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345F25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345F25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345F25">
        <w:rPr>
          <w:rFonts w:ascii="Times New Roman" w:hAnsi="Times New Roman"/>
          <w:color w:val="000000"/>
          <w:sz w:val="28"/>
          <w:lang w:val="ru-RU"/>
        </w:rPr>
        <w:t>Ва</w:t>
      </w:r>
      <w:r w:rsidRPr="00345F25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C372B2" w:rsidRPr="00345F25" w:rsidRDefault="00C372B2">
      <w:pPr>
        <w:spacing w:after="0"/>
        <w:ind w:left="120"/>
        <w:rPr>
          <w:lang w:val="ru-RU"/>
        </w:rPr>
      </w:pPr>
      <w:bookmarkStart w:id="7" w:name="_Toc143611215"/>
      <w:bookmarkEnd w:id="7"/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345F25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ков. Репатриация. </w:t>
      </w:r>
      <w:proofErr w:type="gramStart"/>
      <w:r>
        <w:rPr>
          <w:rFonts w:ascii="Times New Roman" w:hAnsi="Times New Roman"/>
          <w:color w:val="000000"/>
          <w:sz w:val="28"/>
        </w:rPr>
        <w:t>Борьба с беспризорностью и преступностью.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345F25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</w:t>
      </w:r>
      <w:proofErr w:type="gramStart"/>
      <w:r>
        <w:rPr>
          <w:rFonts w:ascii="Times New Roman" w:hAnsi="Times New Roman"/>
          <w:color w:val="000000"/>
          <w:sz w:val="28"/>
        </w:rPr>
        <w:t>Реабилитация жертв политических репрессий.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Реорганизация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345F25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итие советского спорта.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</w:t>
      </w:r>
      <w:r w:rsidRPr="00345F25">
        <w:rPr>
          <w:rFonts w:ascii="Times New Roman" w:hAnsi="Times New Roman"/>
          <w:color w:val="000000"/>
          <w:sz w:val="28"/>
          <w:lang w:val="ru-RU"/>
        </w:rPr>
        <w:t>ий. СССР и мировая социалистическая система. Распад колониальной системы. СССР и страны третьего мира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345F25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ституция СССР 1977 г.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345F25">
        <w:rPr>
          <w:rFonts w:ascii="Times New Roman" w:hAnsi="Times New Roman"/>
          <w:color w:val="000000"/>
          <w:sz w:val="28"/>
          <w:lang w:val="ru-RU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345F25">
        <w:rPr>
          <w:rFonts w:ascii="Times New Roman" w:hAnsi="Times New Roman"/>
          <w:color w:val="000000"/>
          <w:sz w:val="28"/>
          <w:lang w:val="ru-RU"/>
        </w:rPr>
        <w:t>значение. Становление многопартийности. Кризи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345F25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345F25">
        <w:rPr>
          <w:rFonts w:ascii="Times New Roman" w:hAnsi="Times New Roman"/>
          <w:color w:val="000000"/>
          <w:sz w:val="28"/>
          <w:lang w:val="ru-RU"/>
        </w:rPr>
        <w:t>СР.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345F25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</w:t>
      </w:r>
      <w:r w:rsidRPr="00345F25">
        <w:rPr>
          <w:rFonts w:ascii="Times New Roman" w:hAnsi="Times New Roman"/>
          <w:color w:val="000000"/>
          <w:sz w:val="28"/>
          <w:lang w:val="ru-RU"/>
        </w:rPr>
        <w:t>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345F25">
        <w:rPr>
          <w:rFonts w:ascii="Times New Roman" w:hAnsi="Times New Roman"/>
          <w:color w:val="000000"/>
          <w:sz w:val="28"/>
          <w:lang w:val="ru-RU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345F25">
        <w:rPr>
          <w:rFonts w:ascii="Times New Roman" w:hAnsi="Times New Roman"/>
          <w:color w:val="000000"/>
          <w:sz w:val="28"/>
          <w:lang w:val="ru-RU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345F25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345F25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345F25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345F25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C372B2" w:rsidRPr="00345F25" w:rsidRDefault="00C372B2">
      <w:pPr>
        <w:rPr>
          <w:lang w:val="ru-RU"/>
        </w:rPr>
        <w:sectPr w:rsidR="00C372B2" w:rsidRPr="00345F25">
          <w:pgSz w:w="11906" w:h="16383"/>
          <w:pgMar w:top="1134" w:right="850" w:bottom="1134" w:left="1701" w:header="720" w:footer="720" w:gutter="0"/>
          <w:cols w:space="720"/>
        </w:sect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bookmarkStart w:id="8" w:name="block-10612742"/>
      <w:bookmarkEnd w:id="3"/>
      <w:r w:rsidRPr="00345F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гот</w:t>
      </w:r>
      <w:r w:rsidRPr="00345F25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345F25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345F25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345F25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345F25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345F25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345F25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345F25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345F25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  <w:bookmarkStart w:id="9" w:name="_Toc142487931"/>
      <w:bookmarkEnd w:id="9"/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345F25">
        <w:rPr>
          <w:rFonts w:ascii="Times New Roman" w:hAnsi="Times New Roman"/>
          <w:color w:val="000000"/>
          <w:sz w:val="28"/>
          <w:lang w:val="ru-RU"/>
        </w:rPr>
        <w:t>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345F25">
        <w:rPr>
          <w:rFonts w:ascii="Times New Roman" w:hAnsi="Times New Roman"/>
          <w:color w:val="000000"/>
          <w:sz w:val="28"/>
          <w:lang w:val="ru-RU"/>
        </w:rPr>
        <w:t>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сра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345F25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345F25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345F25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  <w:bookmarkStart w:id="10" w:name="_Toc142487932"/>
      <w:bookmarkEnd w:id="10"/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​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345F25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345F25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345F25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345F25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345F25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вать историческую информацию в виде таблиц, схем, графиков, диаграмм;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345F25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345F25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C372B2" w:rsidRPr="00345F25" w:rsidRDefault="00C372B2">
      <w:pPr>
        <w:spacing w:after="0" w:line="264" w:lineRule="auto"/>
        <w:ind w:left="120"/>
        <w:jc w:val="both"/>
        <w:rPr>
          <w:lang w:val="ru-RU"/>
        </w:rPr>
      </w:pP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345F25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</w:t>
      </w:r>
      <w:r w:rsidRPr="00345F25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345F25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345F25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345F25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345F25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345F25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345F25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345F25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345F25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345F25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345F25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</w:t>
      </w:r>
      <w:r w:rsidRPr="00345F25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345F25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345F25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345F25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345F25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345F25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345F25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345F25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345F25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345F25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345F25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345F25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345F25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345F25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345F25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</w:t>
      </w:r>
      <w:r w:rsidRPr="00345F25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345F25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345F25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345F25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345F25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345F25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345F25">
        <w:rPr>
          <w:rFonts w:ascii="Times New Roman" w:hAnsi="Times New Roman"/>
          <w:color w:val="000000"/>
          <w:sz w:val="28"/>
          <w:lang w:val="ru-RU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345F25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345F25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345F25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345F25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345F25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345F25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345F25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345F25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345F25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345F25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345F25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345F25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345F25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345F25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345F25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345F25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345F25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345F25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345F25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345F25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345F25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345F25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345F25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345F25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C372B2" w:rsidRPr="00345F25" w:rsidRDefault="00345F25">
      <w:pPr>
        <w:spacing w:after="0" w:line="264" w:lineRule="auto"/>
        <w:ind w:left="12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45F25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345F25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345F25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345F25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345F25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345F25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345F25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345F25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345F25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345F25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345F25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345F25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345F25">
        <w:rPr>
          <w:rFonts w:ascii="Times New Roman" w:hAnsi="Times New Roman"/>
          <w:color w:val="000000"/>
          <w:sz w:val="28"/>
          <w:lang w:val="ru-RU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345F25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345F25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345F25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345F25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345F25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345F25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345F25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345F25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345F25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345F25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345F25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345F25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345F25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345F25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345F25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345F25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</w:t>
      </w:r>
      <w:r w:rsidRPr="00345F25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345F25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соо</w:t>
      </w:r>
      <w:r w:rsidRPr="00345F25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345F25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345F25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345F25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</w:t>
      </w:r>
      <w:r w:rsidRPr="00345F25">
        <w:rPr>
          <w:rFonts w:ascii="Times New Roman" w:hAnsi="Times New Roman"/>
          <w:color w:val="000000"/>
          <w:sz w:val="28"/>
          <w:lang w:val="ru-RU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345F25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Струк</w:t>
      </w:r>
      <w:r w:rsidRPr="00345F25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345F25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345F25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345F25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345F25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345F25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345F25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345F25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</w:t>
      </w:r>
      <w:r w:rsidRPr="00345F25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345F25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345F25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345F25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345F25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345F25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345F25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</w:t>
      </w:r>
      <w:r w:rsidRPr="00345F25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345F25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345F25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345F25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345F25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  <w:proofErr w:type="gramEnd"/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345F25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345F25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>.);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45F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345F2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45F25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C372B2" w:rsidRPr="00345F25" w:rsidRDefault="00345F25">
      <w:pPr>
        <w:spacing w:after="0" w:line="264" w:lineRule="auto"/>
        <w:ind w:firstLine="600"/>
        <w:jc w:val="both"/>
        <w:rPr>
          <w:lang w:val="ru-RU"/>
        </w:rPr>
      </w:pPr>
      <w:r w:rsidRPr="00345F25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</w:t>
      </w:r>
      <w:r w:rsidRPr="00345F25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C372B2" w:rsidRPr="00345F25" w:rsidRDefault="00C372B2">
      <w:pPr>
        <w:rPr>
          <w:lang w:val="ru-RU"/>
        </w:rPr>
        <w:sectPr w:rsidR="00C372B2" w:rsidRPr="00345F25">
          <w:pgSz w:w="11906" w:h="16383"/>
          <w:pgMar w:top="1134" w:right="850" w:bottom="1134" w:left="1701" w:header="720" w:footer="720" w:gutter="0"/>
          <w:cols w:space="720"/>
        </w:sectPr>
      </w:pPr>
    </w:p>
    <w:p w:rsidR="00C372B2" w:rsidRDefault="00345F25">
      <w:pPr>
        <w:spacing w:after="0"/>
        <w:ind w:left="120"/>
      </w:pPr>
      <w:bookmarkStart w:id="11" w:name="block-10612737"/>
      <w:bookmarkEnd w:id="8"/>
      <w:r w:rsidRPr="00345F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72B2" w:rsidRDefault="00345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C372B2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«Мир в 1918 – 1938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</w:tbl>
    <w:p w:rsidR="00C372B2" w:rsidRDefault="00C372B2">
      <w:pPr>
        <w:sectPr w:rsidR="00C3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B2" w:rsidRDefault="00345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372B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 w:rsidRPr="00345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F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</w:tbl>
    <w:p w:rsidR="00C372B2" w:rsidRDefault="00C372B2">
      <w:pPr>
        <w:sectPr w:rsidR="00C3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B2" w:rsidRDefault="00C372B2">
      <w:pPr>
        <w:sectPr w:rsidR="00C3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B2" w:rsidRDefault="00345F25">
      <w:pPr>
        <w:spacing w:after="0"/>
        <w:ind w:left="120"/>
      </w:pPr>
      <w:bookmarkStart w:id="12" w:name="block-106127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72B2" w:rsidRDefault="00345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C372B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Историю России начала ХХ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</w:tbl>
    <w:p w:rsidR="00C372B2" w:rsidRDefault="00C372B2">
      <w:pPr>
        <w:sectPr w:rsidR="00C3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B2" w:rsidRDefault="00345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372B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72B2" w:rsidRDefault="00C372B2">
            <w:pPr>
              <w:spacing w:after="0"/>
              <w:ind w:left="135"/>
            </w:pP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2B2" w:rsidRDefault="00C3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B2" w:rsidRDefault="00C372B2"/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72B2" w:rsidRDefault="00C372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Pr="00345F25" w:rsidRDefault="00345F25">
            <w:pPr>
              <w:spacing w:after="0"/>
              <w:ind w:left="135"/>
              <w:rPr>
                <w:lang w:val="ru-RU"/>
              </w:rPr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 w:rsidRPr="00345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72B2" w:rsidRDefault="00345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B2" w:rsidRDefault="00C372B2"/>
        </w:tc>
      </w:tr>
    </w:tbl>
    <w:p w:rsidR="00C372B2" w:rsidRDefault="00C372B2">
      <w:pPr>
        <w:sectPr w:rsidR="00C3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B2" w:rsidRDefault="00C372B2">
      <w:pPr>
        <w:sectPr w:rsidR="00C3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B2" w:rsidRDefault="00345F25">
      <w:pPr>
        <w:spacing w:after="0"/>
        <w:ind w:left="120"/>
      </w:pPr>
      <w:bookmarkStart w:id="13" w:name="block-106127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72B2" w:rsidRDefault="00345F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72B2" w:rsidRDefault="00345F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72B2" w:rsidRDefault="00345F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372B2" w:rsidRDefault="00345F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72B2" w:rsidRDefault="00345F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72B2" w:rsidRDefault="00345F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72B2" w:rsidRDefault="00C372B2">
      <w:pPr>
        <w:spacing w:after="0"/>
        <w:ind w:left="120"/>
      </w:pPr>
    </w:p>
    <w:p w:rsidR="00C372B2" w:rsidRPr="00345F25" w:rsidRDefault="00345F25">
      <w:pPr>
        <w:spacing w:after="0" w:line="480" w:lineRule="auto"/>
        <w:ind w:left="120"/>
        <w:rPr>
          <w:lang w:val="ru-RU"/>
        </w:rPr>
      </w:pPr>
      <w:r w:rsidRPr="00345F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72B2" w:rsidRDefault="00345F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72B2" w:rsidRDefault="00C372B2">
      <w:pPr>
        <w:sectPr w:rsidR="00C372B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345F2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72B2"/>
    <w:rsid w:val="00345F25"/>
    <w:rsid w:val="00C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15220</Words>
  <Characters>86757</Characters>
  <Application>Microsoft Office Word</Application>
  <DocSecurity>0</DocSecurity>
  <Lines>722</Lines>
  <Paragraphs>203</Paragraphs>
  <ScaleCrop>false</ScaleCrop>
  <Company/>
  <LinksUpToDate>false</LinksUpToDate>
  <CharactersWithSpaces>101774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2023-10-23T14:44:00Z</dcterms:created>
  <dcterms:modified xsi:type="dcterms:W3CDTF">2023-10-23T14:51:00Z</dcterms:modified>
</cp:coreProperties>
</file>