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83" w:rsidRDefault="00D42283" w:rsidP="00CF5E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4228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638A28A" wp14:editId="15C04906">
            <wp:simplePos x="0" y="0"/>
            <wp:positionH relativeFrom="column">
              <wp:posOffset>1059498</wp:posOffset>
            </wp:positionH>
            <wp:positionV relativeFrom="paragraph">
              <wp:posOffset>-2040573</wp:posOffset>
            </wp:positionV>
            <wp:extent cx="6858000" cy="9426602"/>
            <wp:effectExtent l="0" t="7938" r="0" b="0"/>
            <wp:wrapNone/>
            <wp:docPr id="1" name="Рисунок 1" descr="E:\АООП + Программы\Титулы\2023-11-09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94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283" w:rsidRDefault="00D42283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br w:type="page"/>
      </w:r>
    </w:p>
    <w:p w:rsidR="002523C4" w:rsidRPr="00B64307" w:rsidRDefault="009266B3" w:rsidP="00D42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517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1</w:t>
      </w:r>
      <w:r w:rsidRPr="00F47F5C">
        <w:rPr>
          <w:rFonts w:ascii="Times New Roman" w:eastAsia="Calibri" w:hAnsi="Times New Roman" w:cs="Times New Roman"/>
          <w:b/>
          <w:caps/>
          <w:sz w:val="24"/>
          <w:szCs w:val="24"/>
        </w:rPr>
        <w:t>.</w:t>
      </w:r>
      <w:r w:rsidR="002523C4" w:rsidRPr="00F47F5C">
        <w:rPr>
          <w:rFonts w:ascii="Times New Roman" w:eastAsia="Calibri" w:hAnsi="Times New Roman" w:cs="Times New Roman"/>
          <w:b/>
          <w:caps/>
          <w:sz w:val="24"/>
          <w:szCs w:val="24"/>
        </w:rPr>
        <w:t>Пояснительная записка</w:t>
      </w:r>
    </w:p>
    <w:p w:rsidR="00FA60DA" w:rsidRDefault="00D42283" w:rsidP="00CF5E45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283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sz w:val="28"/>
          <w:szCs w:val="28"/>
        </w:rPr>
        <w:t>Музыка</w:t>
      </w:r>
      <w:bookmarkStart w:id="0" w:name="_GoBack"/>
      <w:bookmarkEnd w:id="0"/>
      <w:r w:rsidRPr="00D42283">
        <w:rPr>
          <w:rFonts w:ascii="Times New Roman" w:hAnsi="Times New Roman" w:cs="Times New Roman"/>
          <w:sz w:val="28"/>
          <w:szCs w:val="28"/>
        </w:rPr>
        <w:t>» составлена на основе следующих нормативных документов:</w:t>
      </w:r>
    </w:p>
    <w:p w:rsidR="00D42283" w:rsidRDefault="00D42283" w:rsidP="00EB08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FA60DA" w:rsidRDefault="00EB084C" w:rsidP="00EB08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84C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="00FA60DA">
        <w:rPr>
          <w:rFonts w:ascii="Times New Roman" w:hAnsi="Times New Roman" w:cs="Times New Roman"/>
          <w:sz w:val="28"/>
          <w:szCs w:val="28"/>
        </w:rPr>
        <w:t>.</w:t>
      </w:r>
    </w:p>
    <w:p w:rsidR="00FA60DA" w:rsidRDefault="00FA60DA" w:rsidP="00EB08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B084C" w:rsidRPr="00EB084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0DA" w:rsidRDefault="00FA60DA" w:rsidP="00CF5E45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FA60DA" w:rsidRDefault="00FA60DA" w:rsidP="00CF5E45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 формах, периодичности, порядке текущего контроля успеваемости и промежуточной аттестации обучающихся в МАОУ СОШ № 14</w:t>
      </w:r>
    </w:p>
    <w:p w:rsidR="00FA60DA" w:rsidRDefault="00FA60DA" w:rsidP="00CF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3C4" w:rsidRPr="00B14517" w:rsidRDefault="002523C4" w:rsidP="00CF5E4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2523C4" w:rsidRPr="00B14517" w:rsidRDefault="009266B3" w:rsidP="00CF5E4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B1451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2.</w:t>
      </w:r>
      <w:r w:rsidR="002523C4" w:rsidRPr="00B1451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Общая характеристика учебного предмета:</w:t>
      </w:r>
    </w:p>
    <w:p w:rsidR="007A600B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b/>
          <w:sz w:val="28"/>
          <w:szCs w:val="28"/>
        </w:rPr>
        <w:t>Цель</w:t>
      </w:r>
      <w:r w:rsidRPr="00B14517">
        <w:rPr>
          <w:rFonts w:ascii="Times New Roman" w:hAnsi="Times New Roman" w:cs="Times New Roman"/>
          <w:sz w:val="28"/>
          <w:szCs w:val="28"/>
        </w:rPr>
        <w:t xml:space="preserve">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14517">
        <w:rPr>
          <w:rFonts w:ascii="Times New Roman" w:hAnsi="Times New Roman" w:cs="Times New Roman"/>
          <w:sz w:val="28"/>
          <w:szCs w:val="28"/>
        </w:rPr>
        <w:t xml:space="preserve"> учебного предмета «Музыка»: 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 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lastRenderedPageBreak/>
        <w:t xml:space="preserve">- 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 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 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-  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звуковысотный слух и др.);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Родине,патриотизм, гордость за отечественную музыкальную культуру), как в урочной, так и во внеурочной деятельности; 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средств для реализации потребности в слушании музыкальных произведений в записи; 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-  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дезадаптации.</w:t>
      </w:r>
    </w:p>
    <w:p w:rsidR="002523C4" w:rsidRPr="00B14517" w:rsidRDefault="00B755F5" w:rsidP="00CF5E4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45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9266B3" w:rsidRPr="00B1451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2523C4" w:rsidRPr="00B14517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2523C4" w:rsidRPr="00B14517" w:rsidRDefault="002523C4" w:rsidP="00CF5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Учебный предмет «Музыка» проводится в 1 классах – 2 часа в неделю,  66 часов 33 учебных недели.</w:t>
      </w:r>
    </w:p>
    <w:p w:rsidR="009266B3" w:rsidRPr="00B14517" w:rsidRDefault="00B755F5" w:rsidP="00CF5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9266B3" w:rsidRPr="00B14517">
        <w:rPr>
          <w:rFonts w:ascii="Times New Roman" w:hAnsi="Times New Roman" w:cs="Times New Roman"/>
          <w:b/>
          <w:sz w:val="28"/>
          <w:szCs w:val="28"/>
        </w:rPr>
        <w:t>4.Описание ценностных ориентиров</w:t>
      </w:r>
    </w:p>
    <w:p w:rsidR="009266B3" w:rsidRPr="00B14517" w:rsidRDefault="009266B3" w:rsidP="00CF5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1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метод художественного, нравственно-эстетического познания музыки;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метод интонационно-стилевого постижения музыки;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метод эмоциональной драматургии;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метод концентричности организации музыкального материала;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метод забегания вперед и возвращения к пройденному (перспективы и ретроспективы в обучении);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метод игры;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B1451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метод художественного контекста (выхода за пределы музыки).</w:t>
      </w:r>
    </w:p>
    <w:p w:rsidR="009266B3" w:rsidRPr="00B14517" w:rsidRDefault="00B755F5" w:rsidP="00CF5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  <w:r w:rsidR="009266B3"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>5.Личностные и предметные результаты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1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положительная мотивация к занятиям различными видами музыкальной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готовность к творческому взаимодействию и коммуникации с взрослыми и другими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обучающимися в различных видах музыкальной деятельности на основе </w:t>
      </w:r>
      <w:r w:rsidR="006C4271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толерантности, взаимопонимания и принятыми нормами социального взаимодействия;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готовность к практическому применению приобретенного музыкального опыта в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урочной и внеурочной деятельности, в том числе, в социокультур</w:t>
      </w:r>
      <w:r w:rsidR="006C4271">
        <w:rPr>
          <w:rFonts w:ascii="Times New Roman" w:hAnsi="Times New Roman" w:cs="Times New Roman"/>
          <w:sz w:val="28"/>
          <w:szCs w:val="28"/>
        </w:rPr>
        <w:t>н</w:t>
      </w:r>
      <w:r w:rsidRPr="00B14517">
        <w:rPr>
          <w:rFonts w:ascii="Times New Roman" w:hAnsi="Times New Roman" w:cs="Times New Roman"/>
          <w:sz w:val="28"/>
          <w:szCs w:val="28"/>
        </w:rPr>
        <w:t xml:space="preserve">ых проектах с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обучающимися с нормативным развитием и другими окружающими людьми;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осознание себя гражданином России, гордящимся своей Родиной;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адекватная самооценка собственных музыкальных способностей;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начальные навыки реагирования на изменения социального мира;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сформированность музыкально-эстетических предпочтений, потребностей,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ценностей, чувств и оценочных суждений;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наличие доброжелательности, отзывчивости, открытости, понимания и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lastRenderedPageBreak/>
        <w:t xml:space="preserve">сопереживания чувствам других людей;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сформированность установки на здоровый образ жизни, бережное отношение к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собственному здоровью, к материальным и духовным ценностям.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1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517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определение содержания знакомых музыкальных произведений;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представления о некоторых музыкальных инструментах и их звучании;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пение с инструментальным сопровождением и без него (с помощью педагога);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выразительное совместное исполнение выученных песен с простейшими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элементами динамических оттенков;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правильное формирование при пении гласных звуков и отчетливое произнесение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согласных звуков в конце и в середине слов;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правильная передача мелодии в диапазоне ре1, -си1;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-  различение вступления, запева, припева, проигрыша, окончания песни;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различение песни, танца, марша;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передача ритмического рисунка мелодии (хлопками, на металлофоне, голосом);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определение разнообразных по содержанию и характеру музыкальных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произведений (веселые, грустные и спокойные);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-  владение элементарными представлениями о нотной грамоте.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517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самостоятельное исполнение разученных песен, как с инструментальным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сопровождением, так и без него;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представления обо всех включенных в Программу музыкальных инструментах и их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звучании;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сольное пение и пение хором с выполнением требований художественного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исполнения, с учетом средств музыкальной выразительности;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ясное и четкое произнесение слов в песнях подвижного характера;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lastRenderedPageBreak/>
        <w:t xml:space="preserve">-  различение разнообразных по характеру и звучанию песен, маршей, танцев;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знание основных средств музыкальной выразительности: динамические оттенки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(форте-громко, пиано-тихо); особенности темпа (быстро, умеренно, медленно); особенности регистра (низкий, средний, высокий) и др.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владение элементами музыкальной грамоты, как средства графического </w:t>
      </w:r>
    </w:p>
    <w:p w:rsidR="009266B3" w:rsidRPr="00B14517" w:rsidRDefault="009266B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изображения музыки.</w:t>
      </w:r>
    </w:p>
    <w:p w:rsidR="009266B3" w:rsidRPr="00B14517" w:rsidRDefault="009266B3" w:rsidP="00CF5E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C4" w:rsidRPr="00B14517" w:rsidRDefault="009266B3" w:rsidP="00CF5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45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</w:t>
      </w:r>
      <w:r w:rsidR="002523C4" w:rsidRPr="00B145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Содержание УЧЕБНОГО ПРЕДМЕТА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При  определении содержания учебного предмета «Музыка» необходимо учитывать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следующие требования: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социокультурные требования современного образования;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приоритет отечественной музыкальной культуры и музыкальных традиций в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контексте мировой культуры;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художественная ценность музыкальных произведений;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доступность содержания учебного предмета «Музыка» обучающимся с умственной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нарушениями);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психотерапевтические и психокоррекционные возможности музыкальной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Содержание программы по музыке базируется на изучении обучающимся с умственной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нарушениями) основ музыкального искусства: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жанры музыки (песня, танец, марш и их разновидности);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-  основные средства музыкальной выразительности;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формы музыки (одночастная, двухчастная, трехчастная, куплетная);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зависимость формы музыкального произведения от содержания;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-  основные виды музыкальной деятельности: сочинение, исполнение, музыкальное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восприятие.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Основу содержания Программы составляют: произведения отечественной (русской)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классической и современной музыкальной культуры: музыка народная и композиторская;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музыкальный фольклор как отражение жизни народа, его истории, отношения к родному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краю, природе, труду, человеку; устная и письменная традиции существования музыки;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основные жанры русских народных песен; песенность как основная черта русской народной и профессиональной музыки; народные истоки в творчестве русских    композиторов.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Повторяемость музыкальных произведений отвечает принципу концентризма построения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учебного материала. Повторение обучающимися с умственной отсталостью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ранее изученных музыкальных произведений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способствует лучшему пониманию, осознанию средств музыкальной выразительности,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возникновению новых переживаний, закреплению уже полученных представлений, знаний, исполнительских умений и навыков, совершенствованию собственного музыкального опыта.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Выбор музыкальных произведений для слушания зависит от соответствия содержания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музыкальных произведений возможностям восприятия их обучающимися с умственной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нарушениями). Необходимо учитывать наличие образного содержания, что соответствует соблюдению принципа художественности.    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Обучающимся с умственной отсталостью (интеллектуальными нарушениями) близки и доступны образы, связанные с их интересами и бытом: ситуации взаимодействия со сверстниками и родными, игры и игрушки, образы животных, сказочно-героические персонажи, школьная жизнь, общественные и природные явления, трудовая, профессиональная деятельность. Музыка для слушания отличается: четкой, ясной структурностью, формой; простотой музыкального языка; классической гармонией; выразительными мелодическими оборотами; использованием изобразительных, танцевальных, звукоподражательных элементов.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В разделе «Музыкальное восприятие» обучающиеся с умственной отсталостью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овладевают: умением слушать музыку, адекватно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реагируя на художественные образы, воплощенные в музыкальных произведениях;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элементарными представлениями о многообразии внутреннего содержания прослушиваемых произведений; эмоциональной отзывчивостью и эмоциональным реагированием на произведения различных музыкальных жанров, разных по своему характеру; умением передавать словами примерное содержание музыкального произведения; умением </w:t>
      </w:r>
      <w:r w:rsidRPr="00B14517">
        <w:rPr>
          <w:rFonts w:ascii="Times New Roman" w:hAnsi="Times New Roman" w:cs="Times New Roman"/>
          <w:sz w:val="28"/>
          <w:szCs w:val="28"/>
        </w:rPr>
        <w:lastRenderedPageBreak/>
        <w:t>определять</w:t>
      </w:r>
      <w:r w:rsidR="00B76788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разнообразные по форме и характеру музыкальные произведения (марш, танец, песня; веселая, грустная, спокойная мелодия); умением самостоятельно узнавать и называть музыкальные произведения по вступлению; умением  выделять мелодию и аккомпанемент в песне и в инструментальном произведении; умением различать части песни (запев, припев, проигрыш, окончание); представлениями о сольном и хоровом пении; о различных музыкальных коллективах (ансамбль, оркестр); представлениями о музыкальных инструментах и их звучании.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Песенный репертуар раздела «Хоровое пение» составляют произведения отечественной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музыкальной культуры; музыка народная и композиторская; детская, классическая,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современная. Используемый песенный материал характеризуется смысловой доступностью, отражает знакомые образы, события и явления, имеет простой ритмический рисунок мелодии, короткие музыкальные фразы, соответствующие требованиям организации щадящего голосового режима. Примерная тематика произведений: о природе, труде, профессиях, общественных явлениях, детстве, школьной жизни и т.д. Среди жанров: песни-прибаутки, шуточные песни, игровые песни, трудовые песни, колыбельные песни и пр.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Для формирования у обучающихся с умственной отсталостью (интеллектуальными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нарушениями) навыка пения осуществляется: обучение певческой установке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(непринужденное,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руки); работа над певческим дыханием (развитие умения бесшумного глубокого, одновременного вдоха, соответствующего характеру и темпу песни; формирование умения брать дыхание перед  началом музыкальной фразы; отработка навыков экономного выдоха, удерживания дыхания на более длинных 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пение коротких попевок на одном дыхании; формирование устойчивого навыка естественного, ненапряженного звучания (развитие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произведения); развитие умения мягкого, напевного, легкого пения (работа над кантиленой  –  способностью певческого голоса к напевному исполнению мелодии);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активизация внимания к единой правильной интонации (развитие точного интонирования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lastRenderedPageBreak/>
        <w:t>мотива выученных песен в составе группы и индивидуально); развитие умения четко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 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 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 формирование понимания дирижерских жестов (внимание, вдох, начало и окончание пения); развитие умения слышать вступление и правильно начинать пение вместе с педагогом и без него, прислушиваться к пению одноклассников (развитие пения в унисон; развитие устойчивости унисона; обучение пению выученных песен ритмично, выразительно с сохранением строя и ансамбля); развитие умения использовать разнообразные музыкальные средства (темп, динамические оттенки) для работы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над выразительностью исполнения песен; пение спокойное, умеренное по темпу,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ненапряженное и плавное в пределах mezzo piano (умеренно тихо) и mezzo forte (умеренно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громко); укрепление и постепенное расширение певческого диапазона ми1, – ля1, ре1, – си1, до1,</w:t>
      </w:r>
      <w:r w:rsidR="00B755F5" w:rsidRPr="00B14517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стимулирование эстетического наслаждения от собственного пения.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Изучение элементов музыкальной грамоты делится на три периода, соответствующих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познавательным возможностям обучающихся с умственной отсталостью (интеллектуальными нарушениями). Первый, пропедевтический период </w:t>
      </w:r>
      <w:r w:rsidR="00B755F5" w:rsidRPr="00B14517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 –  от 6 до 8 лет (дополнительный 1  –  1 класс).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Дети накапливают опыт восприятия музыки, первоначальные музыкальные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впечатления, опыт музыкально-слуховых и ритмических представлений, интонирования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мелодии голосом. Происходит ознакомление с характером музыки (спокойная, веселая,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грустная); с динамическими особенностями (громкая, тихая); развиваются элементарные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представления о многообразии внутреннего содержания прослушиваемых произведений; с музыкальными инструментами и их звучанием (фортепиано, барабан, скрипка, баян, гитара, труба); формируются элементарные </w:t>
      </w:r>
      <w:r w:rsidRPr="00B1451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форме песни (вступление, запев, припев, проигрыш, окончание), некоторых жанрах (песня, танец, марш), видах музыкальной деятельности </w:t>
      </w:r>
      <w:r w:rsidR="00B755F5" w:rsidRPr="00B14517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 (пение, слушание музыки, танец и т.д.) и правилах поведения на уроках. Во втором периоде  – </w:t>
      </w:r>
      <w:r w:rsidR="00B755F5" w:rsidRPr="00B14517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 от 9 до 11 лет (2  –  4 классы)  – происходит более осознанное овладение знаниями, исполнительскими умениями. Обучающиеся знакомятся с музыкальными</w:t>
      </w:r>
      <w:r w:rsidR="00B755F5" w:rsidRPr="00B14517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понятиями: высота и длительность звука, музыкальный коллектив (ансамбль, оркестр, хор);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продолжают изучать многообразие музыкальных инструментов (орган, арфа, флейта,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виолончель, саксофон, балалайка, другие народные инструменты) и музыкальной формы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(части произведения). У обучающихся формируются элементарные представления о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полифункциональности музыки (развлекательная, спортивная, музыка для отдыха, трудовой  </w:t>
      </w:r>
      <w:r w:rsidR="00B755F5" w:rsidRPr="00B14517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деятельности); разновидностях маршей (военный, спортивный, праздничный, траурный) и танца (вальс, полька, танго, полонез, хоровод). В третьем периоде – в возрасте от 12 до 14 лет  (5 класс)  –  знания, полученные практическим путем, систематизируются и обобщаются. У обучающихся с умственной отсталостью (интеллектуальными нарушениями) формируются представления о способах графического фиксирования музыки с помощью нотного письма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(нотный стан, нота, звук, пауза, размер, длительность, мелодия, аккомпанемент и др.).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Обучающиеся приобретают знания о музыкальных профессиях, специальностях (композитор, дирижер, музыкант, певец); особенностях творчества композиторов; о составе и звучании симфонического оркестра, современных творческих объединений; о жанрах музыкальных  произведений (опера, балет, соната, симфония, концерт, квартет, романс, серенада).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Обучение игре на музыкальных инструментах детского оркестра предполагает использование таких музыкальных инструментов, как металлофон, ксилофон, триола, детские саксофон и кларнет, треугольник, бубен, маракасы, румба, кастаньеты, трещотки, ложки, детский баян и аккордеон и др. Обучая игре на  металлофоне, необходимо научить правильным приемам звукоизвлечения. Ударный молоточек, лежащий на указательном пальце, слегка прижимается сверху большим пальцем. Кисть в момент удара нужно расслабить. При этом очень важно соблюдать меру, поскольку, если молоточек держится слишком слабо, он выпадет из руки, а если она будет зажатой и скованной, звук становится глухим, ж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естким. Удар наносится ровно </w:t>
      </w:r>
      <w:r w:rsidRPr="00B14517">
        <w:rPr>
          <w:rFonts w:ascii="Times New Roman" w:hAnsi="Times New Roman" w:cs="Times New Roman"/>
          <w:sz w:val="28"/>
          <w:szCs w:val="28"/>
        </w:rPr>
        <w:t xml:space="preserve">посередине металлической пластинки, не задевая соседних 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пластинок. В таком случае звук </w:t>
      </w:r>
      <w:r w:rsidRPr="00B14517">
        <w:rPr>
          <w:rFonts w:ascii="Times New Roman" w:hAnsi="Times New Roman" w:cs="Times New Roman"/>
          <w:sz w:val="28"/>
          <w:szCs w:val="28"/>
        </w:rPr>
        <w:t>получается чистый, звонкий. При обучении игре на м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аракасах, румбе, треугольнике, </w:t>
      </w:r>
      <w:r w:rsidRPr="00B14517">
        <w:rPr>
          <w:rFonts w:ascii="Times New Roman" w:hAnsi="Times New Roman" w:cs="Times New Roman"/>
          <w:sz w:val="28"/>
          <w:szCs w:val="28"/>
        </w:rPr>
        <w:t xml:space="preserve">трещотках, кастаньетах необходимо сформировать осознанное восприятие музыки ребенком. </w:t>
      </w:r>
    </w:p>
    <w:p w:rsidR="002523C4" w:rsidRPr="00B14517" w:rsidRDefault="005C7A5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523C4" w:rsidRPr="00B14517">
        <w:rPr>
          <w:rFonts w:ascii="Times New Roman" w:hAnsi="Times New Roman" w:cs="Times New Roman"/>
          <w:sz w:val="28"/>
          <w:szCs w:val="28"/>
        </w:rPr>
        <w:t xml:space="preserve">Для этого надо научить слушать музыкальное сопровождение на фортепиано, после чего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позволить ребенку самому исполнить простейшее сопровожд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ение к какой-либо пьесе: держа </w:t>
      </w:r>
      <w:r w:rsidRPr="00B14517">
        <w:rPr>
          <w:rFonts w:ascii="Times New Roman" w:hAnsi="Times New Roman" w:cs="Times New Roman"/>
          <w:sz w:val="28"/>
          <w:szCs w:val="28"/>
        </w:rPr>
        <w:t>инструмент в руке, передать ритмический рисунок произведен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ия. На маракасах, румбе играют </w:t>
      </w:r>
      <w:r w:rsidRPr="00B14517">
        <w:rPr>
          <w:rFonts w:ascii="Times New Roman" w:hAnsi="Times New Roman" w:cs="Times New Roman"/>
          <w:sz w:val="28"/>
          <w:szCs w:val="28"/>
        </w:rPr>
        <w:t>кистевым движением, а по треугольнику наносят споко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йные удары палочкой посередине </w:t>
      </w:r>
      <w:r w:rsidRPr="00B14517">
        <w:rPr>
          <w:rFonts w:ascii="Times New Roman" w:hAnsi="Times New Roman" w:cs="Times New Roman"/>
          <w:sz w:val="28"/>
          <w:szCs w:val="28"/>
        </w:rPr>
        <w:t xml:space="preserve">горизонтальной перекладины. Для приглушения звука к инструменту прикасаются пальцем. </w:t>
      </w:r>
    </w:p>
    <w:p w:rsidR="002523C4" w:rsidRPr="00B14517" w:rsidRDefault="005C7A5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</w:t>
      </w:r>
      <w:r w:rsidR="002523C4" w:rsidRPr="00B14517">
        <w:rPr>
          <w:rFonts w:ascii="Times New Roman" w:hAnsi="Times New Roman" w:cs="Times New Roman"/>
          <w:sz w:val="28"/>
          <w:szCs w:val="28"/>
        </w:rPr>
        <w:t>При игре на трещотке, состоящей из деревянных пластин,</w:t>
      </w:r>
      <w:r w:rsidRPr="00B14517">
        <w:rPr>
          <w:rFonts w:ascii="Times New Roman" w:hAnsi="Times New Roman" w:cs="Times New Roman"/>
          <w:sz w:val="28"/>
          <w:szCs w:val="28"/>
        </w:rPr>
        <w:t xml:space="preserve"> обучающиеся учатся правильно, </w:t>
      </w:r>
      <w:r w:rsidR="002523C4" w:rsidRPr="00B14517">
        <w:rPr>
          <w:rFonts w:ascii="Times New Roman" w:hAnsi="Times New Roman" w:cs="Times New Roman"/>
          <w:sz w:val="28"/>
          <w:szCs w:val="28"/>
        </w:rPr>
        <w:t>ритмично встряхивать ими, чтобы пластинки, касаясь друг дру</w:t>
      </w:r>
      <w:r w:rsidRPr="00B14517">
        <w:rPr>
          <w:rFonts w:ascii="Times New Roman" w:hAnsi="Times New Roman" w:cs="Times New Roman"/>
          <w:sz w:val="28"/>
          <w:szCs w:val="28"/>
        </w:rPr>
        <w:t xml:space="preserve">га, извлекали четкий звук. При </w:t>
      </w:r>
      <w:r w:rsidR="002523C4" w:rsidRPr="00B14517">
        <w:rPr>
          <w:rFonts w:ascii="Times New Roman" w:hAnsi="Times New Roman" w:cs="Times New Roman"/>
          <w:sz w:val="28"/>
          <w:szCs w:val="28"/>
        </w:rPr>
        <w:t>игре на кастаньетах обращается внимание на излишнюю громкость звучания. Для</w:t>
      </w:r>
      <w:r w:rsidRPr="00B14517">
        <w:rPr>
          <w:rFonts w:ascii="Times New Roman" w:hAnsi="Times New Roman" w:cs="Times New Roman"/>
          <w:sz w:val="28"/>
          <w:szCs w:val="28"/>
        </w:rPr>
        <w:t xml:space="preserve"> </w:t>
      </w:r>
      <w:r w:rsidR="002523C4" w:rsidRPr="00B14517">
        <w:rPr>
          <w:rFonts w:ascii="Times New Roman" w:hAnsi="Times New Roman" w:cs="Times New Roman"/>
          <w:sz w:val="28"/>
          <w:szCs w:val="28"/>
        </w:rPr>
        <w:t>предотвращения этого обучающиеся учатся брать инст</w:t>
      </w:r>
      <w:r w:rsidRPr="00B14517">
        <w:rPr>
          <w:rFonts w:ascii="Times New Roman" w:hAnsi="Times New Roman" w:cs="Times New Roman"/>
          <w:sz w:val="28"/>
          <w:szCs w:val="28"/>
        </w:rPr>
        <w:t xml:space="preserve">румент в одну руку и правильно </w:t>
      </w:r>
      <w:r w:rsidR="002523C4" w:rsidRPr="00B14517">
        <w:rPr>
          <w:rFonts w:ascii="Times New Roman" w:hAnsi="Times New Roman" w:cs="Times New Roman"/>
          <w:sz w:val="28"/>
          <w:szCs w:val="28"/>
        </w:rPr>
        <w:t>ударять «лепестками» кастаньет о ладонь другой. Звук от так</w:t>
      </w:r>
      <w:r w:rsidRPr="00B14517">
        <w:rPr>
          <w:rFonts w:ascii="Times New Roman" w:hAnsi="Times New Roman" w:cs="Times New Roman"/>
          <w:sz w:val="28"/>
          <w:szCs w:val="28"/>
        </w:rPr>
        <w:t xml:space="preserve">ого игрового приема становится </w:t>
      </w:r>
      <w:r w:rsidR="002523C4" w:rsidRPr="00B14517">
        <w:rPr>
          <w:rFonts w:ascii="Times New Roman" w:hAnsi="Times New Roman" w:cs="Times New Roman"/>
          <w:sz w:val="28"/>
          <w:szCs w:val="28"/>
        </w:rPr>
        <w:t>более приглушенным, но и более четким, ритмичным. При иг</w:t>
      </w:r>
      <w:r w:rsidRPr="00B14517">
        <w:rPr>
          <w:rFonts w:ascii="Times New Roman" w:hAnsi="Times New Roman" w:cs="Times New Roman"/>
          <w:sz w:val="28"/>
          <w:szCs w:val="28"/>
        </w:rPr>
        <w:t xml:space="preserve">ре на бубне обучающиеся учатся </w:t>
      </w:r>
      <w:r w:rsidR="002523C4" w:rsidRPr="00B14517">
        <w:rPr>
          <w:rFonts w:ascii="Times New Roman" w:hAnsi="Times New Roman" w:cs="Times New Roman"/>
          <w:sz w:val="28"/>
          <w:szCs w:val="28"/>
        </w:rPr>
        <w:t>различному звукоизвлечению: кончиками пальцев или основа</w:t>
      </w:r>
      <w:r w:rsidRPr="00B14517">
        <w:rPr>
          <w:rFonts w:ascii="Times New Roman" w:hAnsi="Times New Roman" w:cs="Times New Roman"/>
          <w:sz w:val="28"/>
          <w:szCs w:val="28"/>
        </w:rPr>
        <w:t xml:space="preserve">нием кисти по центру натянутой </w:t>
      </w:r>
      <w:r w:rsidR="002523C4" w:rsidRPr="00B14517">
        <w:rPr>
          <w:rFonts w:ascii="Times New Roman" w:hAnsi="Times New Roman" w:cs="Times New Roman"/>
          <w:sz w:val="28"/>
          <w:szCs w:val="28"/>
        </w:rPr>
        <w:t>мембраны или по краям обруча. При игре на триоле, д</w:t>
      </w:r>
      <w:r w:rsidRPr="00B14517">
        <w:rPr>
          <w:rFonts w:ascii="Times New Roman" w:hAnsi="Times New Roman" w:cs="Times New Roman"/>
          <w:sz w:val="28"/>
          <w:szCs w:val="28"/>
        </w:rPr>
        <w:t xml:space="preserve">етском саксофоне или кларнете, </w:t>
      </w:r>
      <w:r w:rsidR="002523C4" w:rsidRPr="00B14517">
        <w:rPr>
          <w:rFonts w:ascii="Times New Roman" w:hAnsi="Times New Roman" w:cs="Times New Roman"/>
          <w:sz w:val="28"/>
          <w:szCs w:val="28"/>
        </w:rPr>
        <w:t>происходит обучение правильному расходованию дыхания,</w:t>
      </w:r>
      <w:r w:rsidRPr="00B14517">
        <w:rPr>
          <w:rFonts w:ascii="Times New Roman" w:hAnsi="Times New Roman" w:cs="Times New Roman"/>
          <w:sz w:val="28"/>
          <w:szCs w:val="28"/>
        </w:rPr>
        <w:t xml:space="preserve"> координируя взаимосвязь между </w:t>
      </w:r>
      <w:r w:rsidR="002523C4" w:rsidRPr="00B14517">
        <w:rPr>
          <w:rFonts w:ascii="Times New Roman" w:hAnsi="Times New Roman" w:cs="Times New Roman"/>
          <w:sz w:val="28"/>
          <w:szCs w:val="28"/>
        </w:rPr>
        <w:t>силой звучания и интенсивностью выдоха. Кроме этог</w:t>
      </w:r>
      <w:r w:rsidRPr="00B14517">
        <w:rPr>
          <w:rFonts w:ascii="Times New Roman" w:hAnsi="Times New Roman" w:cs="Times New Roman"/>
          <w:sz w:val="28"/>
          <w:szCs w:val="28"/>
        </w:rPr>
        <w:t xml:space="preserve">о, синхронизируется умеренный, </w:t>
      </w:r>
      <w:r w:rsidR="002523C4" w:rsidRPr="00B14517">
        <w:rPr>
          <w:rFonts w:ascii="Times New Roman" w:hAnsi="Times New Roman" w:cs="Times New Roman"/>
          <w:sz w:val="28"/>
          <w:szCs w:val="28"/>
        </w:rPr>
        <w:t xml:space="preserve">равномерный выдох с одновременным нажатием на нужную кнопку или клавишу. Перед игрой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у каждого духового инструмента мундштук обязательно протирается влажной салфеткой. </w:t>
      </w:r>
    </w:p>
    <w:p w:rsidR="002523C4" w:rsidRPr="00B14517" w:rsidRDefault="005C7A53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   </w:t>
      </w:r>
      <w:r w:rsidR="002523C4" w:rsidRPr="00B14517">
        <w:rPr>
          <w:rFonts w:ascii="Times New Roman" w:hAnsi="Times New Roman" w:cs="Times New Roman"/>
          <w:sz w:val="28"/>
          <w:szCs w:val="28"/>
        </w:rPr>
        <w:t xml:space="preserve">После успешного овладения правильными приемами звукоизвлечения, осуществляется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переход к разучиванию инструментальных партий в музыкальных произведениях для </w:t>
      </w:r>
    </w:p>
    <w:p w:rsidR="002523C4" w:rsidRPr="00B14517" w:rsidRDefault="002523C4" w:rsidP="00CF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>ансамбля или шумового оркестра. Как правило, это элемента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рное ритмическое сопровождение </w:t>
      </w:r>
      <w:r w:rsidRPr="00B14517">
        <w:rPr>
          <w:rFonts w:ascii="Times New Roman" w:hAnsi="Times New Roman" w:cs="Times New Roman"/>
          <w:sz w:val="28"/>
          <w:szCs w:val="28"/>
        </w:rPr>
        <w:t>без изменения звуковысотности. После отработки ритмич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еской фигуры содержание партии </w:t>
      </w:r>
      <w:r w:rsidRPr="00B14517">
        <w:rPr>
          <w:rFonts w:ascii="Times New Roman" w:hAnsi="Times New Roman" w:cs="Times New Roman"/>
          <w:sz w:val="28"/>
          <w:szCs w:val="28"/>
        </w:rPr>
        <w:t>обогащается несложным голосоведением. При обучении игру на музыкальных инструмента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х </w:t>
      </w:r>
      <w:r w:rsidRPr="00B14517">
        <w:rPr>
          <w:rFonts w:ascii="Times New Roman" w:hAnsi="Times New Roman" w:cs="Times New Roman"/>
          <w:sz w:val="28"/>
          <w:szCs w:val="28"/>
        </w:rPr>
        <w:t>детского оркестра ребенок должен хорошо помнить мелод</w:t>
      </w:r>
      <w:r w:rsidR="005C7A53" w:rsidRPr="00B14517">
        <w:rPr>
          <w:rFonts w:ascii="Times New Roman" w:hAnsi="Times New Roman" w:cs="Times New Roman"/>
          <w:sz w:val="28"/>
          <w:szCs w:val="28"/>
        </w:rPr>
        <w:t xml:space="preserve">ию,  иметь музыкально-слуховые </w:t>
      </w:r>
      <w:r w:rsidRPr="00B14517">
        <w:rPr>
          <w:rFonts w:ascii="Times New Roman" w:hAnsi="Times New Roman" w:cs="Times New Roman"/>
          <w:sz w:val="28"/>
          <w:szCs w:val="28"/>
        </w:rPr>
        <w:t>представления, уметь пропеть звуки мелодии голосом.</w:t>
      </w:r>
    </w:p>
    <w:p w:rsidR="005C7A53" w:rsidRPr="00B14517" w:rsidRDefault="005C7A53" w:rsidP="00CF5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B755F5" w:rsidP="00CF5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</w:p>
    <w:p w:rsidR="003D64E2" w:rsidRDefault="003D64E2" w:rsidP="00CF5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CF5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CF5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5C7A5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7A53" w:rsidRDefault="003D64E2" w:rsidP="005C7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B755F5"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266B3"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="00D9389F" w:rsidRPr="00D93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9F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деятельности на уроке</w:t>
      </w:r>
    </w:p>
    <w:p w:rsidR="00B76788" w:rsidRDefault="00B76788" w:rsidP="005C7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268"/>
        <w:gridCol w:w="5606"/>
      </w:tblGrid>
      <w:tr w:rsidR="003D64E2" w:rsidTr="003D64E2">
        <w:tc>
          <w:tcPr>
            <w:tcW w:w="534" w:type="dxa"/>
          </w:tcPr>
          <w:p w:rsidR="003D64E2" w:rsidRDefault="003D64E2" w:rsidP="005C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3D64E2" w:rsidRDefault="003D64E2" w:rsidP="005C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разделов</w:t>
            </w:r>
          </w:p>
        </w:tc>
        <w:tc>
          <w:tcPr>
            <w:tcW w:w="2268" w:type="dxa"/>
          </w:tcPr>
          <w:p w:rsidR="003D64E2" w:rsidRDefault="003D64E2" w:rsidP="003D6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606" w:type="dxa"/>
          </w:tcPr>
          <w:p w:rsidR="003D64E2" w:rsidRDefault="003D64E2" w:rsidP="003D6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3D64E2" w:rsidTr="003D64E2">
        <w:tc>
          <w:tcPr>
            <w:tcW w:w="534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E2">
              <w:rPr>
                <w:rFonts w:ascii="Times New Roman" w:hAnsi="Times New Roman" w:cs="Times New Roman"/>
                <w:sz w:val="28"/>
                <w:szCs w:val="28"/>
              </w:rPr>
              <w:t>Музыка в жизни человека</w:t>
            </w:r>
          </w:p>
        </w:tc>
        <w:tc>
          <w:tcPr>
            <w:tcW w:w="226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6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</w:tr>
      <w:tr w:rsidR="003D64E2" w:rsidTr="003D64E2">
        <w:tc>
          <w:tcPr>
            <w:tcW w:w="534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музыкального искусства</w:t>
            </w:r>
          </w:p>
        </w:tc>
        <w:tc>
          <w:tcPr>
            <w:tcW w:w="226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6" w:type="dxa"/>
          </w:tcPr>
          <w:p w:rsidR="003D64E2" w:rsidRDefault="003D64E2" w:rsidP="005C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запоминание музыки</w:t>
            </w:r>
          </w:p>
        </w:tc>
      </w:tr>
      <w:tr w:rsidR="003D64E2" w:rsidTr="003D64E2">
        <w:tc>
          <w:tcPr>
            <w:tcW w:w="534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картина мира</w:t>
            </w:r>
          </w:p>
        </w:tc>
        <w:tc>
          <w:tcPr>
            <w:tcW w:w="226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6" w:type="dxa"/>
          </w:tcPr>
          <w:p w:rsidR="003D64E2" w:rsidRDefault="003D64E2" w:rsidP="005C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подпевание</w:t>
            </w:r>
          </w:p>
        </w:tc>
      </w:tr>
      <w:tr w:rsidR="003D64E2" w:rsidTr="003D64E2">
        <w:tc>
          <w:tcPr>
            <w:tcW w:w="534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вокруг нас»</w:t>
            </w:r>
          </w:p>
        </w:tc>
        <w:tc>
          <w:tcPr>
            <w:tcW w:w="2268" w:type="dxa"/>
          </w:tcPr>
          <w:p w:rsidR="003D64E2" w:rsidRPr="003D64E2" w:rsidRDefault="003D64E2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6" w:type="dxa"/>
          </w:tcPr>
          <w:p w:rsidR="003D64E2" w:rsidRDefault="003D64E2" w:rsidP="005C7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видеть красоту в музыке</w:t>
            </w:r>
          </w:p>
        </w:tc>
      </w:tr>
    </w:tbl>
    <w:p w:rsidR="00B76788" w:rsidRDefault="00B76788" w:rsidP="005C7A53">
      <w:pPr>
        <w:spacing w:after="0" w:line="240" w:lineRule="auto"/>
      </w:pPr>
    </w:p>
    <w:p w:rsidR="009266B3" w:rsidRPr="00B14517" w:rsidRDefault="00B755F5" w:rsidP="005C7A5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="009266B3"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>8.Описание материально-технического качества обеспечения образовательного процесса</w:t>
      </w:r>
    </w:p>
    <w:p w:rsidR="00B755F5" w:rsidRPr="00B14517" w:rsidRDefault="00B755F5" w:rsidP="005C7A5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17">
        <w:rPr>
          <w:rFonts w:ascii="Times New Roman" w:hAnsi="Times New Roman" w:cs="Times New Roman"/>
          <w:sz w:val="28"/>
          <w:szCs w:val="28"/>
        </w:rPr>
        <w:t xml:space="preserve">Критская Е.Д., Сергеева Г.П., Шмагина Т.С.Музыка: 1 кл. учеб. </w:t>
      </w:r>
      <w:r w:rsidR="003D64E2" w:rsidRPr="00B14517">
        <w:rPr>
          <w:rFonts w:ascii="Times New Roman" w:hAnsi="Times New Roman" w:cs="Times New Roman"/>
          <w:sz w:val="28"/>
          <w:szCs w:val="28"/>
        </w:rPr>
        <w:t>Д</w:t>
      </w:r>
      <w:r w:rsidRPr="00B14517">
        <w:rPr>
          <w:rFonts w:ascii="Times New Roman" w:hAnsi="Times New Roman" w:cs="Times New Roman"/>
          <w:sz w:val="28"/>
          <w:szCs w:val="28"/>
        </w:rPr>
        <w:t>ля</w:t>
      </w:r>
      <w:r w:rsidR="003D64E2">
        <w:rPr>
          <w:rFonts w:ascii="Times New Roman" w:hAnsi="Times New Roman" w:cs="Times New Roman"/>
          <w:sz w:val="28"/>
          <w:szCs w:val="28"/>
        </w:rPr>
        <w:t xml:space="preserve"> </w:t>
      </w:r>
      <w:r w:rsidRPr="00B14517">
        <w:rPr>
          <w:rFonts w:ascii="Times New Roman" w:hAnsi="Times New Roman" w:cs="Times New Roman"/>
          <w:sz w:val="28"/>
          <w:szCs w:val="28"/>
        </w:rPr>
        <w:t xml:space="preserve">общеобразоват. </w:t>
      </w:r>
      <w:r w:rsidR="003D64E2">
        <w:rPr>
          <w:rFonts w:ascii="Times New Roman" w:hAnsi="Times New Roman" w:cs="Times New Roman"/>
          <w:sz w:val="28"/>
          <w:szCs w:val="28"/>
        </w:rPr>
        <w:t>учреждений. М.:Просвещение, 2020</w:t>
      </w:r>
      <w:r w:rsidRPr="00B14517">
        <w:rPr>
          <w:rFonts w:ascii="Times New Roman" w:hAnsi="Times New Roman" w:cs="Times New Roman"/>
          <w:sz w:val="28"/>
          <w:szCs w:val="28"/>
        </w:rPr>
        <w:t>. Рабочая тетрадь дл</w:t>
      </w:r>
      <w:r w:rsidR="003D64E2">
        <w:rPr>
          <w:rFonts w:ascii="Times New Roman" w:hAnsi="Times New Roman" w:cs="Times New Roman"/>
          <w:sz w:val="28"/>
          <w:szCs w:val="28"/>
        </w:rPr>
        <w:t>я 1 класс, М.: Просвещение, 2021</w:t>
      </w:r>
      <w:r w:rsidRPr="00B14517">
        <w:rPr>
          <w:rFonts w:ascii="Times New Roman" w:hAnsi="Times New Roman" w:cs="Times New Roman"/>
          <w:sz w:val="28"/>
          <w:szCs w:val="28"/>
        </w:rPr>
        <w:t xml:space="preserve">Хрестоматия музыкального материала к учебнику «Музыка»: 1 кл.: Фонохрестоматии музыкального материала </w:t>
      </w:r>
    </w:p>
    <w:p w:rsidR="009266B3" w:rsidRPr="00B14517" w:rsidRDefault="009266B3" w:rsidP="005C7A5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502" w:rsidRPr="00B14517" w:rsidRDefault="00AA4502" w:rsidP="00AA450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55F5" w:rsidRPr="00B14517" w:rsidRDefault="00B755F5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E2" w:rsidRDefault="003D64E2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7A53" w:rsidRPr="00B14517" w:rsidRDefault="005C7A53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3E3D98" w:rsidRPr="00B14517" w:rsidRDefault="003E3D98" w:rsidP="00AA450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517">
        <w:rPr>
          <w:rFonts w:ascii="Times New Roman" w:eastAsia="Calibri" w:hAnsi="Times New Roman" w:cs="Times New Roman"/>
          <w:b/>
          <w:bCs/>
          <w:sz w:val="28"/>
          <w:szCs w:val="28"/>
        </w:rPr>
        <w:t>(Музыка 2 ч. в неделю – 66 часов)</w:t>
      </w: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2835"/>
        <w:gridCol w:w="3828"/>
      </w:tblGrid>
      <w:tr w:rsidR="005C7A53" w:rsidRPr="00B14517" w:rsidTr="00F47F5C">
        <w:trPr>
          <w:trHeight w:val="125"/>
        </w:trPr>
        <w:tc>
          <w:tcPr>
            <w:tcW w:w="1134" w:type="dxa"/>
            <w:vMerge w:val="restart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69" w:type="dxa"/>
            <w:vMerge w:val="restart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1134" w:type="dxa"/>
            <w:vMerge w:val="restart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663" w:type="dxa"/>
            <w:gridSpan w:val="2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</w:p>
        </w:tc>
      </w:tr>
      <w:tr w:rsidR="005C7A53" w:rsidRPr="00B14517" w:rsidTr="00F47F5C">
        <w:trPr>
          <w:trHeight w:val="845"/>
        </w:trPr>
        <w:tc>
          <w:tcPr>
            <w:tcW w:w="1134" w:type="dxa"/>
            <w:vMerge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828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C7A53" w:rsidRPr="00B14517" w:rsidTr="00F47F5C">
        <w:trPr>
          <w:trHeight w:val="274"/>
        </w:trPr>
        <w:tc>
          <w:tcPr>
            <w:tcW w:w="1134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C7A53" w:rsidRPr="00B14517" w:rsidRDefault="005C7A53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134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C7A53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828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A53" w:rsidRPr="00B14517" w:rsidTr="00F47F5C">
        <w:trPr>
          <w:trHeight w:val="274"/>
        </w:trPr>
        <w:tc>
          <w:tcPr>
            <w:tcW w:w="1134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C7A53" w:rsidRPr="00B14517" w:rsidRDefault="005C7A53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134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C7A53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28" w:type="dxa"/>
          </w:tcPr>
          <w:p w:rsidR="005C7A53" w:rsidRPr="00B14517" w:rsidRDefault="005C7A53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Обобщение по теме: «Домашние животные»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300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E4528" w:rsidRPr="00B14517" w:rsidRDefault="00BE4528" w:rsidP="005C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Обобщение по теме: «Урожай собирай»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«К нам гости пришли»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BE4528" w:rsidRPr="00B14517" w:rsidRDefault="00BE4528" w:rsidP="003A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«К нам гости пришли»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E4528" w:rsidRPr="00B14517" w:rsidRDefault="00BE4528" w:rsidP="003A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«К нам гости пришли»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85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E4528" w:rsidRPr="00B14517" w:rsidRDefault="00BE4528" w:rsidP="003A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«К нам гости пришли»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55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E4528" w:rsidRPr="00B14517" w:rsidRDefault="00BE4528" w:rsidP="003A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«К нам гости пришли»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E4528" w:rsidRPr="00B14517" w:rsidRDefault="00BE4528" w:rsidP="003A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«К нам гости пришли»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Обобщение по теме: «К нам гости пришли»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Обобщение по теме: «Новогодний  хоровод»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«Девочек наших мы поздравляем»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«Девочек наших мы поздравляем»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«Девочек наших мы поздравляем»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«Девочек наших мы поздравляем»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«Девочек наших мы поздравляем»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темам: «Защитники Отечества»; </w:t>
            </w:r>
          </w:p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«Девочек наших мы поздравляем»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BE4528" w:rsidRPr="00B14517" w:rsidRDefault="00BE4528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«Дружба крепкая»</w:t>
            </w:r>
          </w:p>
        </w:tc>
        <w:tc>
          <w:tcPr>
            <w:tcW w:w="1134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BE4528" w:rsidRPr="00B14517" w:rsidRDefault="00B50B72" w:rsidP="00B5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Обобщение по теме: «Дружба крепкая»</w:t>
            </w:r>
          </w:p>
        </w:tc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BE4528" w:rsidRPr="00B14517" w:rsidRDefault="00B50B72" w:rsidP="00B5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«Трудимся с охотой»</w:t>
            </w:r>
          </w:p>
        </w:tc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528" w:rsidRPr="00B14517" w:rsidTr="00F47F5C">
        <w:trPr>
          <w:trHeight w:val="274"/>
        </w:trPr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BE4528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«Трудимся с охотой»</w:t>
            </w:r>
          </w:p>
        </w:tc>
        <w:tc>
          <w:tcPr>
            <w:tcW w:w="1134" w:type="dxa"/>
          </w:tcPr>
          <w:p w:rsidR="00BE4528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528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828" w:type="dxa"/>
          </w:tcPr>
          <w:p w:rsidR="00BE4528" w:rsidRPr="00B14517" w:rsidRDefault="00BE4528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«Трудимся с охотой»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«Трудимся с охотой»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«Трудимся с охотой»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«Трудимся с охотой»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«Трудимся с охотой»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B50B72" w:rsidRPr="00B14517" w:rsidRDefault="00B50B72" w:rsidP="00B5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Обобщение по теме: «Трудимся с охотой»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B50B72" w:rsidRPr="00B14517" w:rsidRDefault="00B50B72" w:rsidP="00B5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B50B72" w:rsidRPr="00B14517" w:rsidRDefault="00B50B72" w:rsidP="00B5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Обобщение по теме: «Вот оно какое наше лето»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B50B72" w:rsidRPr="00B14517" w:rsidRDefault="00B50B72" w:rsidP="00B5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0B72" w:rsidRPr="00A95307" w:rsidRDefault="00A95307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07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72" w:rsidRPr="00B14517" w:rsidTr="00F47F5C">
        <w:trPr>
          <w:trHeight w:val="274"/>
        </w:trPr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B72" w:rsidRPr="00B14517" w:rsidRDefault="00B50B72" w:rsidP="00BE4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1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50B72" w:rsidRPr="00B14517" w:rsidRDefault="00B50B72" w:rsidP="003A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B72" w:rsidRPr="00B14517" w:rsidRDefault="00B50B72" w:rsidP="00B50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3D98" w:rsidRPr="00B14517" w:rsidRDefault="003E3D98" w:rsidP="00B50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3D98" w:rsidRPr="00B14517" w:rsidRDefault="003E3D98" w:rsidP="00B64307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3D98" w:rsidRPr="00B14517" w:rsidRDefault="003E3D98" w:rsidP="00B50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3D98" w:rsidRPr="00B14517" w:rsidRDefault="003E3D98" w:rsidP="00B50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3D98" w:rsidRPr="00B14517" w:rsidRDefault="003E3D98" w:rsidP="00B50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3036" w:rsidRPr="00B14517" w:rsidRDefault="00813036" w:rsidP="00B5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036" w:rsidRPr="00B14517" w:rsidSect="00B6430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E2" w:rsidRDefault="00CC2AE2" w:rsidP="003E3D98">
      <w:pPr>
        <w:spacing w:after="0" w:line="240" w:lineRule="auto"/>
      </w:pPr>
      <w:r>
        <w:separator/>
      </w:r>
    </w:p>
  </w:endnote>
  <w:endnote w:type="continuationSeparator" w:id="0">
    <w:p w:rsidR="00CC2AE2" w:rsidRDefault="00CC2AE2" w:rsidP="003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465949"/>
      <w:docPartObj>
        <w:docPartGallery w:val="Page Numbers (Bottom of Page)"/>
        <w:docPartUnique/>
      </w:docPartObj>
    </w:sdtPr>
    <w:sdtEndPr/>
    <w:sdtContent>
      <w:p w:rsidR="00CF5E45" w:rsidRDefault="00CF5E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83">
          <w:rPr>
            <w:noProof/>
          </w:rPr>
          <w:t>2</w:t>
        </w:r>
        <w:r>
          <w:fldChar w:fldCharType="end"/>
        </w:r>
      </w:p>
    </w:sdtContent>
  </w:sdt>
  <w:p w:rsidR="00CF5E45" w:rsidRDefault="00CF5E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E2" w:rsidRDefault="00CC2AE2" w:rsidP="003E3D98">
      <w:pPr>
        <w:spacing w:after="0" w:line="240" w:lineRule="auto"/>
      </w:pPr>
      <w:r>
        <w:separator/>
      </w:r>
    </w:p>
  </w:footnote>
  <w:footnote w:type="continuationSeparator" w:id="0">
    <w:p w:rsidR="00CC2AE2" w:rsidRDefault="00CC2AE2" w:rsidP="003E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C4"/>
    <w:rsid w:val="000053B1"/>
    <w:rsid w:val="00012409"/>
    <w:rsid w:val="000148FD"/>
    <w:rsid w:val="00017658"/>
    <w:rsid w:val="000256DE"/>
    <w:rsid w:val="000431E5"/>
    <w:rsid w:val="00045200"/>
    <w:rsid w:val="0005335C"/>
    <w:rsid w:val="00063542"/>
    <w:rsid w:val="000738CC"/>
    <w:rsid w:val="00073CB4"/>
    <w:rsid w:val="000810B8"/>
    <w:rsid w:val="000876E5"/>
    <w:rsid w:val="00091D77"/>
    <w:rsid w:val="000A45E9"/>
    <w:rsid w:val="000A60C0"/>
    <w:rsid w:val="000B76D9"/>
    <w:rsid w:val="000C05C2"/>
    <w:rsid w:val="000D11B6"/>
    <w:rsid w:val="000D1C2B"/>
    <w:rsid w:val="000D4D9C"/>
    <w:rsid w:val="000E00A9"/>
    <w:rsid w:val="000F6BCD"/>
    <w:rsid w:val="00114766"/>
    <w:rsid w:val="001158A5"/>
    <w:rsid w:val="00133297"/>
    <w:rsid w:val="00133C73"/>
    <w:rsid w:val="0013479E"/>
    <w:rsid w:val="001457C7"/>
    <w:rsid w:val="001869B7"/>
    <w:rsid w:val="00190F3B"/>
    <w:rsid w:val="00194ECA"/>
    <w:rsid w:val="00195A7F"/>
    <w:rsid w:val="00197A47"/>
    <w:rsid w:val="001A1DB6"/>
    <w:rsid w:val="001A6A13"/>
    <w:rsid w:val="001B1C77"/>
    <w:rsid w:val="001B2453"/>
    <w:rsid w:val="001B4D0E"/>
    <w:rsid w:val="001C07EF"/>
    <w:rsid w:val="001C329B"/>
    <w:rsid w:val="001C7510"/>
    <w:rsid w:val="001D0101"/>
    <w:rsid w:val="001D3D11"/>
    <w:rsid w:val="001E1E9A"/>
    <w:rsid w:val="001F2739"/>
    <w:rsid w:val="001F3324"/>
    <w:rsid w:val="001F5064"/>
    <w:rsid w:val="00202615"/>
    <w:rsid w:val="00205F0D"/>
    <w:rsid w:val="00207410"/>
    <w:rsid w:val="00212EC0"/>
    <w:rsid w:val="00216BB2"/>
    <w:rsid w:val="00231C77"/>
    <w:rsid w:val="00232474"/>
    <w:rsid w:val="002523C4"/>
    <w:rsid w:val="00255DF0"/>
    <w:rsid w:val="00262544"/>
    <w:rsid w:val="002636E6"/>
    <w:rsid w:val="00272035"/>
    <w:rsid w:val="00273B85"/>
    <w:rsid w:val="00275E95"/>
    <w:rsid w:val="002767E7"/>
    <w:rsid w:val="00276DFA"/>
    <w:rsid w:val="00285975"/>
    <w:rsid w:val="00286CC9"/>
    <w:rsid w:val="002900DE"/>
    <w:rsid w:val="002932E9"/>
    <w:rsid w:val="002A40E0"/>
    <w:rsid w:val="002A6DED"/>
    <w:rsid w:val="002B5487"/>
    <w:rsid w:val="002E0DBE"/>
    <w:rsid w:val="002E1073"/>
    <w:rsid w:val="002E4023"/>
    <w:rsid w:val="002E73C9"/>
    <w:rsid w:val="002F2545"/>
    <w:rsid w:val="002F2926"/>
    <w:rsid w:val="00314495"/>
    <w:rsid w:val="00316138"/>
    <w:rsid w:val="00323C84"/>
    <w:rsid w:val="00323DD2"/>
    <w:rsid w:val="00331F54"/>
    <w:rsid w:val="00341DD8"/>
    <w:rsid w:val="003461D8"/>
    <w:rsid w:val="003521C5"/>
    <w:rsid w:val="003564C8"/>
    <w:rsid w:val="00363270"/>
    <w:rsid w:val="003659E7"/>
    <w:rsid w:val="00374B0A"/>
    <w:rsid w:val="00375546"/>
    <w:rsid w:val="003774E6"/>
    <w:rsid w:val="003816E2"/>
    <w:rsid w:val="00381E7F"/>
    <w:rsid w:val="00383D04"/>
    <w:rsid w:val="003931A3"/>
    <w:rsid w:val="003936AE"/>
    <w:rsid w:val="003A410B"/>
    <w:rsid w:val="003A469C"/>
    <w:rsid w:val="003B1748"/>
    <w:rsid w:val="003B3E0A"/>
    <w:rsid w:val="003B52BF"/>
    <w:rsid w:val="003B7B90"/>
    <w:rsid w:val="003C1673"/>
    <w:rsid w:val="003D269B"/>
    <w:rsid w:val="003D5C48"/>
    <w:rsid w:val="003D64E2"/>
    <w:rsid w:val="003E3D98"/>
    <w:rsid w:val="00402DB0"/>
    <w:rsid w:val="00417F7D"/>
    <w:rsid w:val="00426DF7"/>
    <w:rsid w:val="004307BF"/>
    <w:rsid w:val="00431D9B"/>
    <w:rsid w:val="00434B8D"/>
    <w:rsid w:val="00442C60"/>
    <w:rsid w:val="00443A5E"/>
    <w:rsid w:val="004441A4"/>
    <w:rsid w:val="00444DD2"/>
    <w:rsid w:val="00447EA9"/>
    <w:rsid w:val="004544A7"/>
    <w:rsid w:val="00471DA7"/>
    <w:rsid w:val="004811F1"/>
    <w:rsid w:val="004A415D"/>
    <w:rsid w:val="004A5776"/>
    <w:rsid w:val="004D361C"/>
    <w:rsid w:val="004D616D"/>
    <w:rsid w:val="004E0ABD"/>
    <w:rsid w:val="004E2E3E"/>
    <w:rsid w:val="004E42CD"/>
    <w:rsid w:val="004E7E48"/>
    <w:rsid w:val="004F76B3"/>
    <w:rsid w:val="005007D1"/>
    <w:rsid w:val="005233F4"/>
    <w:rsid w:val="00523B00"/>
    <w:rsid w:val="00526099"/>
    <w:rsid w:val="00530245"/>
    <w:rsid w:val="00531E00"/>
    <w:rsid w:val="0053306A"/>
    <w:rsid w:val="00533FB9"/>
    <w:rsid w:val="0054092F"/>
    <w:rsid w:val="00543571"/>
    <w:rsid w:val="0055163C"/>
    <w:rsid w:val="0055421C"/>
    <w:rsid w:val="00556CA9"/>
    <w:rsid w:val="00563B48"/>
    <w:rsid w:val="0057051D"/>
    <w:rsid w:val="00581AB1"/>
    <w:rsid w:val="00582492"/>
    <w:rsid w:val="00591A34"/>
    <w:rsid w:val="00592A5E"/>
    <w:rsid w:val="005943E4"/>
    <w:rsid w:val="005945F0"/>
    <w:rsid w:val="00594762"/>
    <w:rsid w:val="005967DD"/>
    <w:rsid w:val="005A2ED6"/>
    <w:rsid w:val="005A440E"/>
    <w:rsid w:val="005A7D7C"/>
    <w:rsid w:val="005B17A0"/>
    <w:rsid w:val="005B72DE"/>
    <w:rsid w:val="005C247F"/>
    <w:rsid w:val="005C7A53"/>
    <w:rsid w:val="005D5998"/>
    <w:rsid w:val="005D6A59"/>
    <w:rsid w:val="005D74CD"/>
    <w:rsid w:val="005D7A53"/>
    <w:rsid w:val="005E3D60"/>
    <w:rsid w:val="005F0D50"/>
    <w:rsid w:val="00605E5D"/>
    <w:rsid w:val="006061EC"/>
    <w:rsid w:val="00613E7A"/>
    <w:rsid w:val="00626852"/>
    <w:rsid w:val="00631C34"/>
    <w:rsid w:val="006408DB"/>
    <w:rsid w:val="006512E1"/>
    <w:rsid w:val="006553CF"/>
    <w:rsid w:val="0065644F"/>
    <w:rsid w:val="00661772"/>
    <w:rsid w:val="00665DA9"/>
    <w:rsid w:val="0067115B"/>
    <w:rsid w:val="00674F8C"/>
    <w:rsid w:val="00675B39"/>
    <w:rsid w:val="00685596"/>
    <w:rsid w:val="006929D2"/>
    <w:rsid w:val="00693FE7"/>
    <w:rsid w:val="006975EB"/>
    <w:rsid w:val="006A2E63"/>
    <w:rsid w:val="006A3D34"/>
    <w:rsid w:val="006A6C55"/>
    <w:rsid w:val="006B35D5"/>
    <w:rsid w:val="006B7D0C"/>
    <w:rsid w:val="006C3E9B"/>
    <w:rsid w:val="006C4271"/>
    <w:rsid w:val="006C45D0"/>
    <w:rsid w:val="006D0268"/>
    <w:rsid w:val="006D50F0"/>
    <w:rsid w:val="006D560E"/>
    <w:rsid w:val="0070119C"/>
    <w:rsid w:val="007054D8"/>
    <w:rsid w:val="007105FC"/>
    <w:rsid w:val="00713927"/>
    <w:rsid w:val="00715885"/>
    <w:rsid w:val="00721420"/>
    <w:rsid w:val="00727DAE"/>
    <w:rsid w:val="00730A48"/>
    <w:rsid w:val="00731E14"/>
    <w:rsid w:val="007351C9"/>
    <w:rsid w:val="007432E0"/>
    <w:rsid w:val="00745FAE"/>
    <w:rsid w:val="00751352"/>
    <w:rsid w:val="00764FD7"/>
    <w:rsid w:val="00767A71"/>
    <w:rsid w:val="00772230"/>
    <w:rsid w:val="00774310"/>
    <w:rsid w:val="0078287E"/>
    <w:rsid w:val="007919E7"/>
    <w:rsid w:val="00795DB5"/>
    <w:rsid w:val="007A4072"/>
    <w:rsid w:val="007A4BC7"/>
    <w:rsid w:val="007A600B"/>
    <w:rsid w:val="007B7A8E"/>
    <w:rsid w:val="007B7AFE"/>
    <w:rsid w:val="007D6730"/>
    <w:rsid w:val="007D7A64"/>
    <w:rsid w:val="007E084F"/>
    <w:rsid w:val="007E0F70"/>
    <w:rsid w:val="007E27AB"/>
    <w:rsid w:val="007E5747"/>
    <w:rsid w:val="007F3955"/>
    <w:rsid w:val="008022D6"/>
    <w:rsid w:val="0080384F"/>
    <w:rsid w:val="008126D9"/>
    <w:rsid w:val="00813036"/>
    <w:rsid w:val="00815301"/>
    <w:rsid w:val="00821F7C"/>
    <w:rsid w:val="00833F6E"/>
    <w:rsid w:val="008359DD"/>
    <w:rsid w:val="00846F02"/>
    <w:rsid w:val="00847EEA"/>
    <w:rsid w:val="00850057"/>
    <w:rsid w:val="00850CAF"/>
    <w:rsid w:val="00853F59"/>
    <w:rsid w:val="0086072E"/>
    <w:rsid w:val="0086105C"/>
    <w:rsid w:val="0086724D"/>
    <w:rsid w:val="00867964"/>
    <w:rsid w:val="00870EEA"/>
    <w:rsid w:val="00874397"/>
    <w:rsid w:val="00874402"/>
    <w:rsid w:val="008760B2"/>
    <w:rsid w:val="00882D40"/>
    <w:rsid w:val="00887B17"/>
    <w:rsid w:val="00895053"/>
    <w:rsid w:val="008B2B7C"/>
    <w:rsid w:val="008C67AE"/>
    <w:rsid w:val="008D2CF7"/>
    <w:rsid w:val="008D51A0"/>
    <w:rsid w:val="008F1F16"/>
    <w:rsid w:val="008F33F2"/>
    <w:rsid w:val="008F4DB5"/>
    <w:rsid w:val="0090089C"/>
    <w:rsid w:val="00904D0C"/>
    <w:rsid w:val="00912E6B"/>
    <w:rsid w:val="0092042E"/>
    <w:rsid w:val="009266B3"/>
    <w:rsid w:val="009311CA"/>
    <w:rsid w:val="00934A0F"/>
    <w:rsid w:val="00941516"/>
    <w:rsid w:val="00942418"/>
    <w:rsid w:val="00943B13"/>
    <w:rsid w:val="009472B4"/>
    <w:rsid w:val="009513B9"/>
    <w:rsid w:val="009529DC"/>
    <w:rsid w:val="00955AFB"/>
    <w:rsid w:val="00955E97"/>
    <w:rsid w:val="00955FD5"/>
    <w:rsid w:val="009619C3"/>
    <w:rsid w:val="00964AAE"/>
    <w:rsid w:val="00970E75"/>
    <w:rsid w:val="00973C0E"/>
    <w:rsid w:val="0097591A"/>
    <w:rsid w:val="00980E77"/>
    <w:rsid w:val="00987E5D"/>
    <w:rsid w:val="009917BE"/>
    <w:rsid w:val="009B0A81"/>
    <w:rsid w:val="009C292B"/>
    <w:rsid w:val="009C3368"/>
    <w:rsid w:val="009C546F"/>
    <w:rsid w:val="009C7882"/>
    <w:rsid w:val="009D0953"/>
    <w:rsid w:val="009D1905"/>
    <w:rsid w:val="009D3AD9"/>
    <w:rsid w:val="009F2047"/>
    <w:rsid w:val="00A07402"/>
    <w:rsid w:val="00A1069A"/>
    <w:rsid w:val="00A20A39"/>
    <w:rsid w:val="00A323A0"/>
    <w:rsid w:val="00A329F3"/>
    <w:rsid w:val="00A36756"/>
    <w:rsid w:val="00A431F4"/>
    <w:rsid w:val="00A47A8E"/>
    <w:rsid w:val="00A56F04"/>
    <w:rsid w:val="00A6338D"/>
    <w:rsid w:val="00A6623D"/>
    <w:rsid w:val="00A73974"/>
    <w:rsid w:val="00A76962"/>
    <w:rsid w:val="00A85628"/>
    <w:rsid w:val="00A9185E"/>
    <w:rsid w:val="00A95307"/>
    <w:rsid w:val="00AA046E"/>
    <w:rsid w:val="00AA2B7E"/>
    <w:rsid w:val="00AA2F27"/>
    <w:rsid w:val="00AA4502"/>
    <w:rsid w:val="00AB354E"/>
    <w:rsid w:val="00AB4463"/>
    <w:rsid w:val="00AC2093"/>
    <w:rsid w:val="00AC3C9B"/>
    <w:rsid w:val="00AC5031"/>
    <w:rsid w:val="00AE67FC"/>
    <w:rsid w:val="00B03C24"/>
    <w:rsid w:val="00B0402F"/>
    <w:rsid w:val="00B04241"/>
    <w:rsid w:val="00B14517"/>
    <w:rsid w:val="00B16B34"/>
    <w:rsid w:val="00B239FA"/>
    <w:rsid w:val="00B24902"/>
    <w:rsid w:val="00B35EEA"/>
    <w:rsid w:val="00B36DEB"/>
    <w:rsid w:val="00B470AA"/>
    <w:rsid w:val="00B50B72"/>
    <w:rsid w:val="00B536EA"/>
    <w:rsid w:val="00B60BDA"/>
    <w:rsid w:val="00B64307"/>
    <w:rsid w:val="00B64EAB"/>
    <w:rsid w:val="00B65A4D"/>
    <w:rsid w:val="00B718FB"/>
    <w:rsid w:val="00B73B75"/>
    <w:rsid w:val="00B755F5"/>
    <w:rsid w:val="00B76788"/>
    <w:rsid w:val="00B77D52"/>
    <w:rsid w:val="00B81594"/>
    <w:rsid w:val="00B85D77"/>
    <w:rsid w:val="00B8687B"/>
    <w:rsid w:val="00BA23F8"/>
    <w:rsid w:val="00BA29DA"/>
    <w:rsid w:val="00BA4D85"/>
    <w:rsid w:val="00BA5359"/>
    <w:rsid w:val="00BA7373"/>
    <w:rsid w:val="00BD30EF"/>
    <w:rsid w:val="00BD4C4F"/>
    <w:rsid w:val="00BD6647"/>
    <w:rsid w:val="00BD7B45"/>
    <w:rsid w:val="00BE4528"/>
    <w:rsid w:val="00C03239"/>
    <w:rsid w:val="00C17AFD"/>
    <w:rsid w:val="00C2077F"/>
    <w:rsid w:val="00C21D20"/>
    <w:rsid w:val="00C2686C"/>
    <w:rsid w:val="00C26B1D"/>
    <w:rsid w:val="00C32478"/>
    <w:rsid w:val="00C35896"/>
    <w:rsid w:val="00C432DE"/>
    <w:rsid w:val="00C43F58"/>
    <w:rsid w:val="00C44250"/>
    <w:rsid w:val="00C45D4E"/>
    <w:rsid w:val="00C50782"/>
    <w:rsid w:val="00C53F75"/>
    <w:rsid w:val="00C57101"/>
    <w:rsid w:val="00C616CB"/>
    <w:rsid w:val="00C61D53"/>
    <w:rsid w:val="00C64217"/>
    <w:rsid w:val="00C643E0"/>
    <w:rsid w:val="00C80878"/>
    <w:rsid w:val="00C8189D"/>
    <w:rsid w:val="00C82E33"/>
    <w:rsid w:val="00C85D4F"/>
    <w:rsid w:val="00C91B35"/>
    <w:rsid w:val="00C93454"/>
    <w:rsid w:val="00CA0B3E"/>
    <w:rsid w:val="00CA19A8"/>
    <w:rsid w:val="00CA3EEE"/>
    <w:rsid w:val="00CB6EFA"/>
    <w:rsid w:val="00CB6F45"/>
    <w:rsid w:val="00CB6F9E"/>
    <w:rsid w:val="00CC09F4"/>
    <w:rsid w:val="00CC0C93"/>
    <w:rsid w:val="00CC2AE2"/>
    <w:rsid w:val="00CC72B6"/>
    <w:rsid w:val="00CD7E80"/>
    <w:rsid w:val="00CE43F4"/>
    <w:rsid w:val="00CE640C"/>
    <w:rsid w:val="00CE6B02"/>
    <w:rsid w:val="00CE7E36"/>
    <w:rsid w:val="00CF2FA3"/>
    <w:rsid w:val="00CF5E45"/>
    <w:rsid w:val="00D0053A"/>
    <w:rsid w:val="00D02BE8"/>
    <w:rsid w:val="00D07710"/>
    <w:rsid w:val="00D10C18"/>
    <w:rsid w:val="00D15EC0"/>
    <w:rsid w:val="00D16999"/>
    <w:rsid w:val="00D22A6B"/>
    <w:rsid w:val="00D27178"/>
    <w:rsid w:val="00D31389"/>
    <w:rsid w:val="00D3146B"/>
    <w:rsid w:val="00D323C8"/>
    <w:rsid w:val="00D42283"/>
    <w:rsid w:val="00D5478D"/>
    <w:rsid w:val="00D6130D"/>
    <w:rsid w:val="00D640D0"/>
    <w:rsid w:val="00D7516A"/>
    <w:rsid w:val="00D75867"/>
    <w:rsid w:val="00D77CD6"/>
    <w:rsid w:val="00D813C8"/>
    <w:rsid w:val="00D9389F"/>
    <w:rsid w:val="00D96A3D"/>
    <w:rsid w:val="00DB1C99"/>
    <w:rsid w:val="00DB77CD"/>
    <w:rsid w:val="00DC0D28"/>
    <w:rsid w:val="00DC2B2A"/>
    <w:rsid w:val="00DC362E"/>
    <w:rsid w:val="00DD6C9E"/>
    <w:rsid w:val="00DD733C"/>
    <w:rsid w:val="00DE39EE"/>
    <w:rsid w:val="00DF3B20"/>
    <w:rsid w:val="00DF66A3"/>
    <w:rsid w:val="00E01C60"/>
    <w:rsid w:val="00E04032"/>
    <w:rsid w:val="00E31C38"/>
    <w:rsid w:val="00E32027"/>
    <w:rsid w:val="00E32B1F"/>
    <w:rsid w:val="00E56BB9"/>
    <w:rsid w:val="00E57EA5"/>
    <w:rsid w:val="00E72092"/>
    <w:rsid w:val="00E95DBE"/>
    <w:rsid w:val="00E9605A"/>
    <w:rsid w:val="00EA05EF"/>
    <w:rsid w:val="00EA2791"/>
    <w:rsid w:val="00EA6285"/>
    <w:rsid w:val="00EB084C"/>
    <w:rsid w:val="00EB1258"/>
    <w:rsid w:val="00EB5208"/>
    <w:rsid w:val="00ED6F3C"/>
    <w:rsid w:val="00EE25EE"/>
    <w:rsid w:val="00EE3D3A"/>
    <w:rsid w:val="00EF1EF0"/>
    <w:rsid w:val="00F12DB2"/>
    <w:rsid w:val="00F14915"/>
    <w:rsid w:val="00F15BA6"/>
    <w:rsid w:val="00F17DE0"/>
    <w:rsid w:val="00F210C3"/>
    <w:rsid w:val="00F26B8C"/>
    <w:rsid w:val="00F31F10"/>
    <w:rsid w:val="00F37355"/>
    <w:rsid w:val="00F4266D"/>
    <w:rsid w:val="00F4790B"/>
    <w:rsid w:val="00F47F5C"/>
    <w:rsid w:val="00F5740A"/>
    <w:rsid w:val="00F57FD1"/>
    <w:rsid w:val="00F624D6"/>
    <w:rsid w:val="00F73D5B"/>
    <w:rsid w:val="00F93D43"/>
    <w:rsid w:val="00FA29C8"/>
    <w:rsid w:val="00FA60DA"/>
    <w:rsid w:val="00FC6A2D"/>
    <w:rsid w:val="00FE6614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9F2"/>
  <w15:docId w15:val="{8C4E50DD-4482-4DE6-A652-F35EB70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8"/>
  </w:style>
  <w:style w:type="paragraph" w:styleId="a6">
    <w:name w:val="footer"/>
    <w:basedOn w:val="a"/>
    <w:link w:val="a7"/>
    <w:uiPriority w:val="99"/>
    <w:unhideWhenUsed/>
    <w:rsid w:val="003E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8"/>
  </w:style>
  <w:style w:type="paragraph" w:styleId="a8">
    <w:name w:val="Normal (Web)"/>
    <w:basedOn w:val="a"/>
    <w:uiPriority w:val="99"/>
    <w:semiHidden/>
    <w:rsid w:val="00B14517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60D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41</cp:revision>
  <cp:lastPrinted>2018-05-09T14:32:00Z</cp:lastPrinted>
  <dcterms:created xsi:type="dcterms:W3CDTF">2018-04-05T18:19:00Z</dcterms:created>
  <dcterms:modified xsi:type="dcterms:W3CDTF">2023-11-09T10:00:00Z</dcterms:modified>
</cp:coreProperties>
</file>